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</w:pPr>
      <w:r>
        <w:t>ملخص مشروع Formax</w:t>
      </w:r>
    </w:p>
    <w:p>
      <w:r>
        <w:br/>
        <w:t>ملخص مشروع التخرج البرمجي – Formax</w:t>
        <w:br/>
        <w:br/>
        <w:t xml:space="preserve">يُعد Formax منصة ويب متكاملة لإدارة النماذج الرقمية تهدف إلى تبسيط عملية إنشاء النماذج وتوزيعها وتحليل </w:t>
        <w:br/>
        <w:t xml:space="preserve">البيانات الناتجة عنها. تم تطوير النظام كحل حديث يوفر ميزات متقدمة ومرونة عالية مقارنة بالطرق التقليدية </w:t>
        <w:br/>
        <w:t>والأدوات التجارية.</w:t>
        <w:br/>
        <w:br/>
        <w:t>الأهداف:</w:t>
        <w:br/>
        <w:t>- إنشاء أداة لبناء النماذج بطريقة السحب والإفلات.</w:t>
        <w:br/>
        <w:t>- دعم أنواع متعددة من الأسئلة ومنطق الشرطيات.</w:t>
        <w:br/>
        <w:t>- توفير دعم متعدد اللغات (العربية والإنجليزية).</w:t>
        <w:br/>
        <w:t>- عرض تحليلات واستجابات المستخدمين بشكل فوري.</w:t>
        <w:br/>
        <w:t>- تطوير تطبيق ويب قابل للتوسع وفق ممارسات هندسة البرمجيات الحديثة.</w:t>
        <w:br/>
        <w:br/>
        <w:t>نظرة عامة على النظام:</w:t>
        <w:br/>
        <w:t xml:space="preserve">تم تطوير Formax باستخدام Next.js وReact وTypeScript ضمن بنية معمارية قائمة على المكونات. يعتمد النظام على </w:t>
        <w:br/>
        <w:t xml:space="preserve">Context API وTanStack Query لإدارة الحالة، مع تكامل RESTful API للتواصل مع الخادم. يوفر النظام إدارة مساحات </w:t>
        <w:br/>
        <w:t>العمل، وتمثيل سير العمل، ومنطق التفرعات الشرطية، وشاشات البداية والنهاية، وتجميع الاستجابات بشكل منظم.</w:t>
        <w:br/>
        <w:br/>
        <w:t>الميزات:</w:t>
        <w:br/>
        <w:t>- منشئ نماذج ديناميكي قابل لإعادة الاستخدام.</w:t>
        <w:br/>
        <w:t>- منطق شرطي وسير عمل تفاعلي.</w:t>
        <w:br/>
        <w:t>- دعم متعدد اللغات.</w:t>
        <w:br/>
        <w:t>- لوحات تحكم وتحليلات للاستجابات.</w:t>
        <w:br/>
        <w:t>- تحسينات في الأداء مثل الحفظ التلقائي والتحميل التدريجي والتخزين المؤقت.</w:t>
        <w:br/>
        <w:t>- تصميم متجاوب يدعم مختلف الأجهزة.</w:t>
        <w:br/>
        <w:br/>
        <w:t>التنفيذ والتقييم:</w:t>
        <w:br/>
        <w:t xml:space="preserve">تم اختبار النظام في عدة مجالات مثل التعليم والأعمال والبحث العلمي. أظهرت النتائج تقليلًا ملحوظًا في زمن </w:t>
        <w:br/>
        <w:t xml:space="preserve">إنشاء النماذج مقارنة بالطرق التقليدية، إضافة إلى قدرة عالية على التعامل مع تدفقات العمل المعقدة وتحليل </w:t>
        <w:br/>
        <w:t>البيانات بكفاءة.</w:t>
        <w:br/>
        <w:br/>
        <w:t>التحديات:</w:t>
        <w:br/>
        <w:t xml:space="preserve">شملت التحديات إدارة الحالة الديناميكية، وتصميم منطق التفرعات، وضمان الأداء العالي، والحفاظ على تجربة </w:t>
        <w:br/>
        <w:t>مستخدم بسيطة مع توفير ميزات متقدمة. تمت معالجة هذه التحديات من خلال التصميم المعياري والاختبار المستمر.</w:t>
        <w:br/>
        <w:br/>
        <w:t>الخلاصة:</w:t>
        <w:br/>
        <w:t xml:space="preserve">يمثل Formax نموذجًا ناجحًا لتطبيق تقنيات الويب الحديثة في بناء منصات ذكية لجمع البيانات وتحليلها، مع </w:t>
        <w:br/>
        <w:t>إمكانية التوسع مستقبلًا نحو دمج الذكاء الاصطناعي والتحليلات المتقدمة والأتمتة.</w:t>
        <w:br/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