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A24D03" w:rsidRPr="00C02C6B" w:rsidRDefault="00A24D03" w:rsidP="00A24D03">
      <w:pPr>
        <w:tabs>
          <w:tab w:val="right" w:pos="3402"/>
        </w:tabs>
        <w:spacing w:before="240"/>
        <w:jc w:val="center"/>
        <w:rPr>
          <w:rFonts w:asciiTheme="majorBidi" w:hAnsiTheme="majorBidi" w:cstheme="majorBidi"/>
          <w:szCs w:val="24"/>
        </w:rPr>
      </w:pPr>
      <w:bookmarkStart w:id="0" w:name="_Toc124273304"/>
      <w:r w:rsidRPr="00C02C6B">
        <w:rPr>
          <w:rStyle w:val="Heading1Char"/>
          <w:rFonts w:cstheme="minorHAnsi"/>
          <w:iCs/>
          <w:sz w:val="28"/>
          <w:szCs w:val="24"/>
        </w:rPr>
        <w:t>Abstract:</w:t>
      </w:r>
      <w:bookmarkEnd w:id="0"/>
    </w:p>
    <w:p w:rsidR="00A24D03" w:rsidRPr="00A6688A" w:rsidRDefault="00A24D03" w:rsidP="00A24D03">
      <w:pPr>
        <w:tabs>
          <w:tab w:val="right" w:pos="3402"/>
        </w:tabs>
        <w:spacing w:before="240"/>
        <w:jc w:val="both"/>
        <w:rPr>
          <w:rFonts w:asciiTheme="majorBidi" w:hAnsiTheme="majorBidi" w:cstheme="majorBidi"/>
          <w:szCs w:val="24"/>
        </w:rPr>
      </w:pPr>
      <w:r>
        <w:rPr>
          <w:rFonts w:asciiTheme="majorBidi" w:hAnsiTheme="majorBidi" w:cstheme="majorBidi"/>
          <w:szCs w:val="24"/>
        </w:rPr>
        <w:t xml:space="preserve">      </w:t>
      </w:r>
      <w:r w:rsidRPr="00A6688A">
        <w:rPr>
          <w:rFonts w:asciiTheme="majorBidi" w:hAnsiTheme="majorBidi" w:cstheme="majorBidi"/>
          <w:szCs w:val="24"/>
        </w:rPr>
        <w:t>One of the most important stages in a person's life is the childhood stage and the establishment of subsequent impacts in his life. Considering the high percentage of children in Palestine affected by autism, hearing, speech, and psychological problems, this requires the existence of centers and institutes specialized in these children, taking care of them and preparing them to integrate into Palestinian society.</w:t>
      </w:r>
    </w:p>
    <w:p w:rsidR="00A24D03" w:rsidRPr="00A6688A" w:rsidRDefault="00A24D03" w:rsidP="00A24D03">
      <w:pPr>
        <w:tabs>
          <w:tab w:val="right" w:pos="3402"/>
        </w:tabs>
        <w:spacing w:before="240"/>
        <w:jc w:val="both"/>
        <w:rPr>
          <w:rFonts w:asciiTheme="majorBidi" w:hAnsiTheme="majorBidi" w:cstheme="majorBidi"/>
          <w:szCs w:val="24"/>
        </w:rPr>
      </w:pPr>
      <w:r>
        <w:rPr>
          <w:rFonts w:asciiTheme="majorBidi" w:hAnsiTheme="majorBidi" w:cstheme="majorBidi"/>
          <w:szCs w:val="24"/>
        </w:rPr>
        <w:t xml:space="preserve">     </w:t>
      </w:r>
      <w:r w:rsidRPr="00A6688A">
        <w:rPr>
          <w:rFonts w:asciiTheme="majorBidi" w:hAnsiTheme="majorBidi" w:cstheme="majorBidi"/>
          <w:szCs w:val="24"/>
        </w:rPr>
        <w:t>The most important of these diseases that need to be treated is autism, and according to the American Autism Association, the number of people with autism is estimated at 6000-</w:t>
      </w:r>
      <w:r>
        <w:rPr>
          <w:rFonts w:asciiTheme="majorBidi" w:hAnsiTheme="majorBidi" w:cstheme="majorBidi"/>
          <w:szCs w:val="24"/>
        </w:rPr>
        <w:t>8000 most of whom are children,</w:t>
      </w:r>
      <w:r w:rsidRPr="00A6688A">
        <w:rPr>
          <w:rFonts w:asciiTheme="majorBidi" w:hAnsiTheme="majorBidi" w:cstheme="majorBidi"/>
          <w:szCs w:val="24"/>
        </w:rPr>
        <w:t xml:space="preserve"> due to the lack of centers and institutes that are technically and environmentally prepared to receive such cases, the need has arisen to create the necessary architectural designs to structurally and environmentally reach the highest necessary standards. </w:t>
      </w:r>
    </w:p>
    <w:p w:rsidR="00A24D03" w:rsidRPr="004D4367" w:rsidRDefault="00A24D03" w:rsidP="00A24D03">
      <w:pPr>
        <w:tabs>
          <w:tab w:val="right" w:pos="3402"/>
        </w:tabs>
        <w:spacing w:before="240"/>
        <w:rPr>
          <w:rFonts w:asciiTheme="majorBidi" w:hAnsiTheme="majorBidi" w:cstheme="majorBidi"/>
          <w:szCs w:val="24"/>
        </w:rPr>
      </w:pPr>
      <w:r>
        <w:rPr>
          <w:rFonts w:asciiTheme="majorBidi" w:hAnsiTheme="majorBidi" w:cstheme="majorBidi"/>
          <w:szCs w:val="24"/>
        </w:rPr>
        <w:t xml:space="preserve">  </w:t>
      </w:r>
      <w:r w:rsidRPr="004D4367">
        <w:rPr>
          <w:rFonts w:asciiTheme="majorBidi" w:hAnsiTheme="majorBidi" w:cstheme="majorBidi"/>
          <w:szCs w:val="24"/>
        </w:rPr>
        <w:t>After studying the project and obtaining the architectural plans and comparing them with the architectural standards, and submitting appropriate construction proposals for this building, taking into account the appropriate environmental treatments for the building in general, the building was designed architecturally according to the standards, then the building was designed structurally according to the code, environmentally and electromechanically, and calculating the quantities and costs for the building.</w:t>
      </w:r>
    </w:p>
    <w:p w:rsidR="00A24D03" w:rsidRDefault="00A24D03" w:rsidP="00A24D03">
      <w:pPr>
        <w:tabs>
          <w:tab w:val="right" w:pos="3402"/>
        </w:tabs>
        <w:spacing w:before="240"/>
        <w:jc w:val="both"/>
        <w:rPr>
          <w:rFonts w:asciiTheme="majorBidi" w:hAnsiTheme="majorBidi" w:cstheme="majorBidi"/>
          <w:szCs w:val="24"/>
        </w:rPr>
      </w:pPr>
      <w:r w:rsidRPr="004D4367">
        <w:rPr>
          <w:rFonts w:asciiTheme="majorBidi" w:hAnsiTheme="majorBidi" w:cstheme="majorBidi"/>
          <w:szCs w:val="24"/>
        </w:rPr>
        <w:t>During the analysis and design, several engineering programs were used:</w:t>
      </w:r>
    </w:p>
    <w:p w:rsidR="00A24D03" w:rsidRDefault="00A24D03" w:rsidP="00A24D03">
      <w:pPr>
        <w:tabs>
          <w:tab w:val="right" w:pos="3402"/>
        </w:tabs>
        <w:spacing w:before="240"/>
        <w:jc w:val="both"/>
        <w:rPr>
          <w:rFonts w:asciiTheme="majorBidi" w:hAnsiTheme="majorBidi" w:cstheme="majorBidi"/>
          <w:szCs w:val="24"/>
        </w:rPr>
      </w:pPr>
      <w:r>
        <w:rPr>
          <w:rFonts w:asciiTheme="majorBidi" w:hAnsiTheme="majorBidi" w:cstheme="majorBidi"/>
          <w:szCs w:val="24"/>
        </w:rPr>
        <w:t>-</w:t>
      </w:r>
      <w:r w:rsidRPr="004D4367">
        <w:rPr>
          <w:rFonts w:asciiTheme="majorBidi" w:hAnsiTheme="majorBidi" w:cstheme="majorBidi"/>
          <w:szCs w:val="24"/>
        </w:rPr>
        <w:t xml:space="preserve">AUTOCADE </w:t>
      </w:r>
    </w:p>
    <w:p w:rsidR="00A24D03" w:rsidRDefault="00A24D03" w:rsidP="00A24D03">
      <w:pPr>
        <w:tabs>
          <w:tab w:val="right" w:pos="3402"/>
        </w:tabs>
        <w:spacing w:before="240"/>
        <w:jc w:val="both"/>
        <w:rPr>
          <w:rFonts w:asciiTheme="majorBidi" w:hAnsiTheme="majorBidi" w:cstheme="majorBidi"/>
          <w:szCs w:val="24"/>
        </w:rPr>
      </w:pPr>
      <w:r>
        <w:rPr>
          <w:rFonts w:asciiTheme="majorBidi" w:hAnsiTheme="majorBidi" w:cstheme="majorBidi"/>
          <w:szCs w:val="24"/>
        </w:rPr>
        <w:t xml:space="preserve">- </w:t>
      </w:r>
      <w:r w:rsidRPr="004D4367">
        <w:rPr>
          <w:rFonts w:asciiTheme="majorBidi" w:hAnsiTheme="majorBidi" w:cstheme="majorBidi"/>
          <w:szCs w:val="24"/>
        </w:rPr>
        <w:t xml:space="preserve"> REVIT</w:t>
      </w:r>
    </w:p>
    <w:p w:rsidR="00A24D03" w:rsidRDefault="00A24D03" w:rsidP="00A24D03">
      <w:pPr>
        <w:tabs>
          <w:tab w:val="right" w:pos="3402"/>
        </w:tabs>
        <w:spacing w:before="240"/>
        <w:jc w:val="both"/>
        <w:rPr>
          <w:rFonts w:asciiTheme="majorBidi" w:hAnsiTheme="majorBidi" w:cstheme="majorBidi"/>
          <w:szCs w:val="24"/>
        </w:rPr>
      </w:pPr>
      <w:r>
        <w:rPr>
          <w:rFonts w:asciiTheme="majorBidi" w:hAnsiTheme="majorBidi" w:cstheme="majorBidi"/>
          <w:szCs w:val="24"/>
        </w:rPr>
        <w:t>-</w:t>
      </w:r>
      <w:r w:rsidRPr="004D4367">
        <w:rPr>
          <w:rFonts w:asciiTheme="majorBidi" w:hAnsiTheme="majorBidi" w:cstheme="majorBidi"/>
          <w:szCs w:val="24"/>
        </w:rPr>
        <w:t xml:space="preserve"> </w:t>
      </w:r>
      <w:r>
        <w:rPr>
          <w:rFonts w:asciiTheme="majorBidi" w:hAnsiTheme="majorBidi" w:cstheme="majorBidi"/>
          <w:szCs w:val="24"/>
        </w:rPr>
        <w:t>DESIGN BUILDE</w:t>
      </w:r>
    </w:p>
    <w:p w:rsidR="00A24D03" w:rsidRDefault="00A24D03" w:rsidP="00A24D03">
      <w:pPr>
        <w:tabs>
          <w:tab w:val="right" w:pos="3402"/>
        </w:tabs>
        <w:spacing w:before="240"/>
        <w:jc w:val="both"/>
        <w:rPr>
          <w:rFonts w:asciiTheme="majorBidi" w:hAnsiTheme="majorBidi" w:cstheme="majorBidi"/>
          <w:szCs w:val="24"/>
        </w:rPr>
      </w:pPr>
      <w:r w:rsidRPr="004D4367">
        <w:rPr>
          <w:rFonts w:asciiTheme="majorBidi" w:hAnsiTheme="majorBidi" w:cstheme="majorBidi"/>
          <w:szCs w:val="24"/>
        </w:rPr>
        <w:t xml:space="preserve"> </w:t>
      </w:r>
      <w:r>
        <w:rPr>
          <w:rFonts w:asciiTheme="majorBidi" w:hAnsiTheme="majorBidi" w:cstheme="majorBidi"/>
          <w:szCs w:val="24"/>
        </w:rPr>
        <w:t>-</w:t>
      </w:r>
      <w:r w:rsidRPr="004D4367">
        <w:rPr>
          <w:rFonts w:asciiTheme="majorBidi" w:hAnsiTheme="majorBidi" w:cstheme="majorBidi"/>
          <w:szCs w:val="24"/>
        </w:rPr>
        <w:t xml:space="preserve">DAIALUX </w:t>
      </w:r>
    </w:p>
    <w:p w:rsidR="00A24D03" w:rsidRDefault="00A24D03" w:rsidP="00A24D03">
      <w:pPr>
        <w:tabs>
          <w:tab w:val="right" w:pos="3402"/>
        </w:tabs>
        <w:spacing w:before="240"/>
        <w:jc w:val="both"/>
        <w:rPr>
          <w:rFonts w:asciiTheme="majorBidi" w:hAnsiTheme="majorBidi" w:cstheme="majorBidi"/>
          <w:szCs w:val="24"/>
        </w:rPr>
      </w:pPr>
      <w:r>
        <w:rPr>
          <w:rFonts w:asciiTheme="majorBidi" w:hAnsiTheme="majorBidi" w:cstheme="majorBidi"/>
          <w:szCs w:val="24"/>
        </w:rPr>
        <w:t>-</w:t>
      </w:r>
      <w:r w:rsidRPr="004D4367">
        <w:rPr>
          <w:rFonts w:asciiTheme="majorBidi" w:hAnsiTheme="majorBidi" w:cstheme="majorBidi"/>
          <w:szCs w:val="24"/>
        </w:rPr>
        <w:t xml:space="preserve">INSUL </w:t>
      </w:r>
    </w:p>
    <w:p w:rsidR="008500FF" w:rsidRPr="00A24D03" w:rsidRDefault="00A24D03" w:rsidP="00A24D03">
      <w:pPr>
        <w:tabs>
          <w:tab w:val="right" w:pos="3402"/>
        </w:tabs>
        <w:spacing w:before="240"/>
        <w:jc w:val="both"/>
        <w:rPr>
          <w:rFonts w:asciiTheme="majorBidi" w:hAnsiTheme="majorBidi" w:cstheme="majorBidi"/>
          <w:szCs w:val="24"/>
        </w:rPr>
      </w:pPr>
      <w:r>
        <w:rPr>
          <w:rFonts w:asciiTheme="majorBidi" w:hAnsiTheme="majorBidi" w:cstheme="majorBidi"/>
          <w:szCs w:val="24"/>
        </w:rPr>
        <w:t>-</w:t>
      </w:r>
      <w:r w:rsidRPr="004D4367">
        <w:rPr>
          <w:rFonts w:asciiTheme="majorBidi" w:hAnsiTheme="majorBidi" w:cstheme="majorBidi"/>
          <w:szCs w:val="24"/>
        </w:rPr>
        <w:t xml:space="preserve">EASE </w:t>
      </w:r>
    </w:p>
    <w:sectPr w:rsidR="008500FF" w:rsidRPr="00A24D03" w:rsidSect="00F00165">
      <w:pgSz w:w="12240" w:h="15840"/>
      <w:pgMar w:top="1440" w:right="1440" w:bottom="1440" w:left="1440" w:header="720" w:footer="720" w:gutter="0"/>
      <w:pgBorders w:offsetFrom="page">
        <w:top w:val="single" w:sz="4" w:space="24" w:color="auto" w:shadow="1"/>
        <w:left w:val="single" w:sz="4" w:space="24" w:color="auto" w:shadow="1"/>
        <w:bottom w:val="single" w:sz="4" w:space="24" w:color="auto" w:shadow="1"/>
        <w:right w:val="single" w:sz="4" w:space="24" w:color="auto" w:shadow="1"/>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4D03"/>
    <w:rsid w:val="00706C44"/>
    <w:rsid w:val="008500FF"/>
    <w:rsid w:val="00A24D03"/>
    <w:rsid w:val="00F001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8E460"/>
  <w15:chartTrackingRefBased/>
  <w15:docId w15:val="{586A4917-908F-47B1-8B93-37C3A9B93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4D03"/>
    <w:pPr>
      <w:spacing w:after="0" w:line="360" w:lineRule="auto"/>
    </w:pPr>
    <w:rPr>
      <w:rFonts w:eastAsiaTheme="minorEastAsia"/>
      <w:kern w:val="0"/>
      <w:sz w:val="24"/>
      <w14:ligatures w14:val="none"/>
    </w:rPr>
  </w:style>
  <w:style w:type="paragraph" w:styleId="Heading1">
    <w:name w:val="heading 1"/>
    <w:basedOn w:val="Heading2"/>
    <w:next w:val="Normal"/>
    <w:link w:val="Heading1Char"/>
    <w:uiPriority w:val="9"/>
    <w:qFormat/>
    <w:rsid w:val="00A24D03"/>
    <w:pPr>
      <w:spacing w:before="280" w:after="240"/>
      <w:jc w:val="both"/>
      <w:outlineLvl w:val="0"/>
    </w:pPr>
    <w:rPr>
      <w:color w:val="0070C0"/>
      <w:sz w:val="30"/>
      <w:u w:val="single"/>
    </w:rPr>
  </w:style>
  <w:style w:type="paragraph" w:styleId="Heading2">
    <w:name w:val="heading 2"/>
    <w:basedOn w:val="Normal"/>
    <w:next w:val="Normal"/>
    <w:link w:val="Heading2Char"/>
    <w:uiPriority w:val="9"/>
    <w:semiHidden/>
    <w:unhideWhenUsed/>
    <w:qFormat/>
    <w:rsid w:val="00A24D03"/>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4D03"/>
    <w:rPr>
      <w:rFonts w:asciiTheme="majorHAnsi" w:eastAsiaTheme="majorEastAsia" w:hAnsiTheme="majorHAnsi" w:cstheme="majorBidi"/>
      <w:color w:val="0070C0"/>
      <w:kern w:val="0"/>
      <w:sz w:val="30"/>
      <w:szCs w:val="26"/>
      <w:u w:val="single"/>
      <w14:ligatures w14:val="none"/>
    </w:rPr>
  </w:style>
  <w:style w:type="character" w:customStyle="1" w:styleId="Heading2Char">
    <w:name w:val="Heading 2 Char"/>
    <w:basedOn w:val="DefaultParagraphFont"/>
    <w:link w:val="Heading2"/>
    <w:uiPriority w:val="9"/>
    <w:semiHidden/>
    <w:rsid w:val="00A24D03"/>
    <w:rPr>
      <w:rFonts w:asciiTheme="majorHAnsi" w:eastAsiaTheme="majorEastAsia" w:hAnsiTheme="majorHAnsi" w:cstheme="majorBidi"/>
      <w:color w:val="2F5496" w:themeColor="accent1" w:themeShade="BF"/>
      <w:kern w:val="0"/>
      <w:sz w:val="26"/>
      <w:szCs w:val="2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231</Words>
  <Characters>1322</Characters>
  <Application>Microsoft Office Word</Application>
  <DocSecurity>0</DocSecurity>
  <Lines>11</Lines>
  <Paragraphs>3</Paragraphs>
  <ScaleCrop>false</ScaleCrop>
  <Company/>
  <LinksUpToDate>false</LinksUpToDate>
  <CharactersWithSpaces>1550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Sanasys</dc:creator>
  <cp:keywords/>
  <dc:description/>
  <cp:lastModifiedBy>Sanasys</cp:lastModifiedBy>
  <cp:revision>2</cp:revision>
  <dcterms:created xsi:type="dcterms:W3CDTF">2024-08-14T19:12:00Z</dcterms:created>
  <dcterms:modified xsi:type="dcterms:W3CDTF">2024-08-14T19:17:00Z</dcterms:modified>
</cp:coreProperties>
</file>