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4BF1F6" w14:textId="59C72666" w:rsidR="00343102" w:rsidRDefault="00343102"/>
    <w:p w14:paraId="677949E3" w14:textId="48191037" w:rsidR="004D13A5" w:rsidRDefault="004D13A5">
      <w:r w:rsidRPr="005A601C">
        <w:rPr>
          <w:noProof/>
        </w:rPr>
        <w:drawing>
          <wp:anchor distT="0" distB="0" distL="114300" distR="114300" simplePos="0" relativeHeight="251659264" behindDoc="0" locked="0" layoutInCell="1" allowOverlap="1" wp14:anchorId="03829623" wp14:editId="60C85910">
            <wp:simplePos x="0" y="0"/>
            <wp:positionH relativeFrom="column">
              <wp:posOffset>1943100</wp:posOffset>
            </wp:positionH>
            <wp:positionV relativeFrom="paragraph">
              <wp:posOffset>191135</wp:posOffset>
            </wp:positionV>
            <wp:extent cx="1628775" cy="1476375"/>
            <wp:effectExtent l="0" t="0" r="9525" b="9525"/>
            <wp:wrapSquare wrapText="bothSides"/>
            <wp:docPr id="10" name="Picture 61"/>
            <wp:cNvGraphicFramePr/>
            <a:graphic xmlns:a="http://schemas.openxmlformats.org/drawingml/2006/main">
              <a:graphicData uri="http://schemas.openxmlformats.org/drawingml/2006/picture">
                <pic:pic xmlns:pic="http://schemas.openxmlformats.org/drawingml/2006/picture">
                  <pic:nvPicPr>
                    <pic:cNvPr id="5" name="Picture 61"/>
                    <pic:cNvPicPr/>
                  </pic:nvPicPr>
                  <pic:blipFill>
                    <a:blip r:embed="rId6">
                      <a:extLst>
                        <a:ext uri="{28A0092B-C50C-407E-A947-70E740481C1C}">
                          <a14:useLocalDpi xmlns:a14="http://schemas.microsoft.com/office/drawing/2010/main" val="0"/>
                        </a:ext>
                      </a:extLst>
                    </a:blip>
                    <a:stretch>
                      <a:fillRect/>
                    </a:stretch>
                  </pic:blipFill>
                  <pic:spPr>
                    <a:xfrm>
                      <a:off x="0" y="0"/>
                      <a:ext cx="1628775" cy="1476375"/>
                    </a:xfrm>
                    <a:prstGeom prst="rect">
                      <a:avLst/>
                    </a:prstGeom>
                  </pic:spPr>
                </pic:pic>
              </a:graphicData>
            </a:graphic>
            <wp14:sizeRelH relativeFrom="margin">
              <wp14:pctWidth>0</wp14:pctWidth>
            </wp14:sizeRelH>
            <wp14:sizeRelV relativeFrom="margin">
              <wp14:pctHeight>0</wp14:pctHeight>
            </wp14:sizeRelV>
          </wp:anchor>
        </w:drawing>
      </w:r>
    </w:p>
    <w:p w14:paraId="192354A7" w14:textId="7B7354EB" w:rsidR="004D13A5" w:rsidRDefault="004D13A5"/>
    <w:p w14:paraId="128DBBCD" w14:textId="626A67D6" w:rsidR="004D13A5" w:rsidRDefault="004D13A5"/>
    <w:p w14:paraId="271E57B5" w14:textId="521781DC" w:rsidR="004D13A5" w:rsidRDefault="004D13A5"/>
    <w:p w14:paraId="672EC393" w14:textId="77777777" w:rsidR="004D13A5" w:rsidRDefault="004D13A5" w:rsidP="004D13A5">
      <w:pPr>
        <w:spacing w:line="360" w:lineRule="auto"/>
        <w:jc w:val="center"/>
        <w:rPr>
          <w:rFonts w:asciiTheme="majorBidi" w:hAnsiTheme="majorBidi" w:cstheme="majorBidi"/>
          <w:sz w:val="24"/>
          <w:szCs w:val="24"/>
        </w:rPr>
      </w:pPr>
    </w:p>
    <w:p w14:paraId="2DEF5081" w14:textId="77777777" w:rsidR="004D13A5" w:rsidRDefault="004D13A5" w:rsidP="004D13A5">
      <w:pPr>
        <w:spacing w:line="360" w:lineRule="auto"/>
        <w:jc w:val="center"/>
        <w:rPr>
          <w:rFonts w:asciiTheme="majorBidi" w:hAnsiTheme="majorBidi" w:cstheme="majorBidi"/>
          <w:sz w:val="24"/>
          <w:szCs w:val="24"/>
        </w:rPr>
      </w:pPr>
    </w:p>
    <w:p w14:paraId="27D6BCC7" w14:textId="77777777" w:rsidR="004D13A5" w:rsidRDefault="004D13A5" w:rsidP="004D13A5">
      <w:pPr>
        <w:spacing w:line="360" w:lineRule="auto"/>
        <w:jc w:val="center"/>
        <w:rPr>
          <w:rFonts w:asciiTheme="majorBidi" w:hAnsiTheme="majorBidi" w:cstheme="majorBidi"/>
          <w:sz w:val="24"/>
          <w:szCs w:val="24"/>
        </w:rPr>
      </w:pPr>
    </w:p>
    <w:p w14:paraId="57B1078D" w14:textId="50F02560" w:rsidR="004D13A5" w:rsidRPr="005A601C" w:rsidRDefault="004D13A5" w:rsidP="004D13A5">
      <w:pPr>
        <w:spacing w:line="360" w:lineRule="auto"/>
        <w:jc w:val="center"/>
        <w:rPr>
          <w:rFonts w:asciiTheme="majorBidi" w:hAnsiTheme="majorBidi" w:cstheme="majorBidi"/>
          <w:sz w:val="24"/>
          <w:szCs w:val="24"/>
        </w:rPr>
      </w:pPr>
      <w:r w:rsidRPr="005A601C">
        <w:rPr>
          <w:rFonts w:asciiTheme="majorBidi" w:hAnsiTheme="majorBidi" w:cstheme="majorBidi"/>
          <w:sz w:val="24"/>
          <w:szCs w:val="24"/>
        </w:rPr>
        <w:t>An-Najah National University</w:t>
      </w:r>
    </w:p>
    <w:p w14:paraId="3D7B8FF4" w14:textId="77777777" w:rsidR="004D13A5" w:rsidRPr="005A601C" w:rsidRDefault="004D13A5" w:rsidP="004D13A5">
      <w:pPr>
        <w:spacing w:line="360" w:lineRule="auto"/>
        <w:jc w:val="center"/>
        <w:rPr>
          <w:rFonts w:asciiTheme="majorBidi" w:hAnsiTheme="majorBidi" w:cstheme="majorBidi"/>
          <w:sz w:val="24"/>
          <w:szCs w:val="24"/>
        </w:rPr>
      </w:pPr>
      <w:r>
        <w:rPr>
          <w:rFonts w:asciiTheme="majorBidi" w:hAnsiTheme="majorBidi" w:cstheme="majorBidi"/>
          <w:sz w:val="24"/>
          <w:szCs w:val="24"/>
        </w:rPr>
        <w:t xml:space="preserve">Faculty of </w:t>
      </w:r>
      <w:r w:rsidRPr="005A601C">
        <w:rPr>
          <w:rFonts w:asciiTheme="majorBidi" w:hAnsiTheme="majorBidi" w:cstheme="majorBidi"/>
          <w:sz w:val="24"/>
          <w:szCs w:val="24"/>
        </w:rPr>
        <w:t xml:space="preserve">Engineering and Information Technology   </w:t>
      </w:r>
    </w:p>
    <w:p w14:paraId="484E546A" w14:textId="77777777" w:rsidR="004D13A5" w:rsidRPr="005A601C" w:rsidRDefault="004D13A5" w:rsidP="004D13A5">
      <w:pPr>
        <w:spacing w:line="360" w:lineRule="auto"/>
        <w:jc w:val="center"/>
        <w:rPr>
          <w:rFonts w:asciiTheme="majorBidi" w:hAnsiTheme="majorBidi" w:cstheme="majorBidi"/>
          <w:sz w:val="24"/>
          <w:szCs w:val="24"/>
        </w:rPr>
      </w:pPr>
      <w:r w:rsidRPr="005A601C">
        <w:rPr>
          <w:rFonts w:asciiTheme="majorBidi" w:hAnsiTheme="majorBidi" w:cstheme="majorBidi"/>
          <w:sz w:val="24"/>
          <w:szCs w:val="24"/>
        </w:rPr>
        <w:t>Industrial Engineering Department</w:t>
      </w:r>
    </w:p>
    <w:p w14:paraId="00093902" w14:textId="7B2E7788" w:rsidR="004D13A5" w:rsidRPr="005A601C" w:rsidRDefault="00574950" w:rsidP="004D13A5">
      <w:pPr>
        <w:spacing w:line="360" w:lineRule="auto"/>
        <w:jc w:val="center"/>
        <w:rPr>
          <w:rFonts w:asciiTheme="majorBidi" w:hAnsiTheme="majorBidi" w:cstheme="majorBidi"/>
          <w:sz w:val="24"/>
          <w:szCs w:val="24"/>
        </w:rPr>
      </w:pPr>
      <w:r>
        <w:rPr>
          <w:rFonts w:asciiTheme="majorBidi" w:hAnsiTheme="majorBidi" w:cstheme="majorBidi"/>
          <w:sz w:val="24"/>
          <w:szCs w:val="24"/>
        </w:rPr>
        <w:t>Abstract in English</w:t>
      </w:r>
    </w:p>
    <w:p w14:paraId="7CDCB4AD" w14:textId="77777777" w:rsidR="004D13A5" w:rsidRDefault="004D13A5" w:rsidP="004D13A5">
      <w:pPr>
        <w:jc w:val="center"/>
        <w:rPr>
          <w:rFonts w:asciiTheme="majorBidi" w:hAnsiTheme="majorBidi" w:cstheme="majorBidi"/>
          <w:b/>
          <w:bCs/>
          <w:sz w:val="28"/>
          <w:szCs w:val="28"/>
        </w:rPr>
      </w:pPr>
      <w:r>
        <w:rPr>
          <w:rFonts w:asciiTheme="majorBidi" w:hAnsiTheme="majorBidi" w:cstheme="majorBidi"/>
          <w:b/>
          <w:bCs/>
          <w:sz w:val="28"/>
          <w:szCs w:val="28"/>
        </w:rPr>
        <w:t xml:space="preserve">Supply Chain and Inventory Management at </w:t>
      </w:r>
    </w:p>
    <w:p w14:paraId="3A0C3E78" w14:textId="77777777" w:rsidR="004D13A5" w:rsidRPr="00DF18E4" w:rsidRDefault="004D13A5" w:rsidP="004D13A5">
      <w:pPr>
        <w:jc w:val="center"/>
        <w:rPr>
          <w:rFonts w:asciiTheme="majorBidi" w:hAnsiTheme="majorBidi" w:cstheme="majorBidi"/>
          <w:b/>
          <w:bCs/>
          <w:sz w:val="28"/>
          <w:szCs w:val="28"/>
        </w:rPr>
      </w:pPr>
      <w:r>
        <w:rPr>
          <w:rFonts w:asciiTheme="majorBidi" w:hAnsiTheme="majorBidi" w:cstheme="majorBidi"/>
          <w:b/>
          <w:bCs/>
          <w:sz w:val="28"/>
          <w:szCs w:val="28"/>
        </w:rPr>
        <w:t xml:space="preserve">International Overseas Company </w:t>
      </w:r>
      <w:r w:rsidRPr="005A601C">
        <w:rPr>
          <w:rFonts w:asciiTheme="majorBidi" w:hAnsiTheme="majorBidi" w:cstheme="majorBidi"/>
          <w:b/>
          <w:bCs/>
          <w:sz w:val="24"/>
          <w:szCs w:val="24"/>
        </w:rPr>
        <w:br/>
      </w:r>
    </w:p>
    <w:p w14:paraId="02C55F2F" w14:textId="77777777" w:rsidR="004D13A5" w:rsidRPr="005A601C" w:rsidRDefault="004D13A5" w:rsidP="004D13A5">
      <w:pPr>
        <w:jc w:val="center"/>
        <w:rPr>
          <w:rFonts w:asciiTheme="majorBidi" w:hAnsiTheme="majorBidi" w:cstheme="majorBidi"/>
          <w:sz w:val="24"/>
          <w:szCs w:val="24"/>
        </w:rPr>
      </w:pPr>
      <w:r w:rsidRPr="005A601C">
        <w:rPr>
          <w:rFonts w:asciiTheme="majorBidi" w:hAnsiTheme="majorBidi" w:cstheme="majorBidi"/>
          <w:b/>
          <w:bCs/>
          <w:sz w:val="24"/>
          <w:szCs w:val="24"/>
        </w:rPr>
        <w:t>Prepared by</w:t>
      </w:r>
      <w:r w:rsidRPr="005A601C">
        <w:rPr>
          <w:rFonts w:asciiTheme="majorBidi" w:hAnsiTheme="majorBidi" w:cstheme="majorBidi"/>
          <w:sz w:val="24"/>
          <w:szCs w:val="24"/>
        </w:rPr>
        <w:t>:</w:t>
      </w:r>
    </w:p>
    <w:p w14:paraId="68E13C87" w14:textId="77777777" w:rsidR="004D13A5" w:rsidRDefault="004D13A5" w:rsidP="004D13A5">
      <w:pPr>
        <w:jc w:val="center"/>
        <w:rPr>
          <w:rFonts w:asciiTheme="majorBidi" w:hAnsiTheme="majorBidi" w:cstheme="majorBidi"/>
          <w:sz w:val="24"/>
          <w:szCs w:val="24"/>
        </w:rPr>
      </w:pPr>
      <w:r>
        <w:rPr>
          <w:rFonts w:asciiTheme="majorBidi" w:hAnsiTheme="majorBidi" w:cstheme="majorBidi"/>
          <w:sz w:val="24"/>
          <w:szCs w:val="24"/>
        </w:rPr>
        <w:t>Areej Sweidan</w:t>
      </w:r>
    </w:p>
    <w:p w14:paraId="23DBF890" w14:textId="77777777" w:rsidR="004D13A5" w:rsidRDefault="004D13A5" w:rsidP="004D13A5">
      <w:pPr>
        <w:jc w:val="center"/>
        <w:rPr>
          <w:rFonts w:asciiTheme="majorBidi" w:hAnsiTheme="majorBidi" w:cstheme="majorBidi"/>
          <w:sz w:val="24"/>
          <w:szCs w:val="24"/>
        </w:rPr>
      </w:pPr>
      <w:r>
        <w:rPr>
          <w:rFonts w:asciiTheme="majorBidi" w:hAnsiTheme="majorBidi" w:cstheme="majorBidi"/>
          <w:sz w:val="24"/>
          <w:szCs w:val="24"/>
        </w:rPr>
        <w:t>Abdullah Abu Saa</w:t>
      </w:r>
    </w:p>
    <w:p w14:paraId="48DB7DE9" w14:textId="77777777" w:rsidR="004D13A5" w:rsidRPr="005A601C" w:rsidRDefault="004D13A5" w:rsidP="004D13A5">
      <w:pPr>
        <w:jc w:val="center"/>
        <w:rPr>
          <w:rFonts w:asciiTheme="majorBidi" w:hAnsiTheme="majorBidi" w:cstheme="majorBidi"/>
          <w:sz w:val="24"/>
          <w:szCs w:val="24"/>
        </w:rPr>
      </w:pPr>
      <w:r>
        <w:rPr>
          <w:rFonts w:asciiTheme="majorBidi" w:hAnsiTheme="majorBidi" w:cstheme="majorBidi"/>
          <w:sz w:val="24"/>
          <w:szCs w:val="24"/>
        </w:rPr>
        <w:t>Hamzah sawafta</w:t>
      </w:r>
    </w:p>
    <w:p w14:paraId="277A2611" w14:textId="77777777" w:rsidR="004D13A5" w:rsidRPr="005A601C" w:rsidRDefault="004D13A5" w:rsidP="004D13A5">
      <w:pPr>
        <w:jc w:val="center"/>
        <w:rPr>
          <w:rFonts w:asciiTheme="majorBidi" w:hAnsiTheme="majorBidi" w:cstheme="majorBidi"/>
          <w:b/>
          <w:bCs/>
          <w:sz w:val="24"/>
          <w:szCs w:val="24"/>
        </w:rPr>
      </w:pPr>
      <w:r w:rsidRPr="005A601C">
        <w:rPr>
          <w:rFonts w:asciiTheme="majorBidi" w:hAnsiTheme="majorBidi" w:cstheme="majorBidi"/>
          <w:b/>
          <w:bCs/>
          <w:sz w:val="24"/>
          <w:szCs w:val="24"/>
        </w:rPr>
        <w:t>Supervised by</w:t>
      </w:r>
      <w:r>
        <w:rPr>
          <w:rFonts w:asciiTheme="majorBidi" w:hAnsiTheme="majorBidi" w:cstheme="majorBidi"/>
          <w:b/>
          <w:bCs/>
          <w:sz w:val="24"/>
          <w:szCs w:val="24"/>
        </w:rPr>
        <w:t>:</w:t>
      </w:r>
    </w:p>
    <w:p w14:paraId="6ADDBD38" w14:textId="14132C86" w:rsidR="004D13A5" w:rsidRDefault="004D13A5" w:rsidP="004D13A5">
      <w:pPr>
        <w:jc w:val="center"/>
      </w:pPr>
      <w:r>
        <w:rPr>
          <w:rFonts w:asciiTheme="majorBidi" w:hAnsiTheme="majorBidi" w:cstheme="majorBidi"/>
          <w:sz w:val="24"/>
          <w:szCs w:val="24"/>
        </w:rPr>
        <w:t>Dr. Yahya Saleh</w:t>
      </w:r>
      <w:r w:rsidRPr="005A601C">
        <w:rPr>
          <w:rFonts w:asciiTheme="majorBidi" w:hAnsiTheme="majorBidi" w:cstheme="majorBidi"/>
          <w:sz w:val="24"/>
          <w:szCs w:val="24"/>
        </w:rPr>
        <w:br/>
      </w:r>
    </w:p>
    <w:p w14:paraId="34BEA4A2" w14:textId="10BEA0D6" w:rsidR="004D13A5" w:rsidRDefault="004D13A5"/>
    <w:p w14:paraId="7C2CFE3E" w14:textId="65227BD2" w:rsidR="004D13A5" w:rsidRDefault="004D13A5"/>
    <w:p w14:paraId="250BF70A" w14:textId="5710F826" w:rsidR="004D13A5" w:rsidRDefault="004D13A5"/>
    <w:p w14:paraId="410CA884" w14:textId="1DA99A36" w:rsidR="004D13A5" w:rsidRDefault="004D13A5"/>
    <w:p w14:paraId="02F2667D" w14:textId="77777777" w:rsidR="004D13A5" w:rsidRDefault="004D13A5" w:rsidP="004D13A5">
      <w:pPr>
        <w:jc w:val="center"/>
        <w:rPr>
          <w:rFonts w:asciiTheme="majorBidi" w:hAnsiTheme="majorBidi" w:cstheme="majorBidi"/>
          <w:b/>
          <w:bCs/>
          <w:sz w:val="28"/>
          <w:szCs w:val="28"/>
        </w:rPr>
      </w:pPr>
    </w:p>
    <w:p w14:paraId="3DE89E61" w14:textId="010DA152" w:rsidR="004D13A5" w:rsidRDefault="004D13A5" w:rsidP="004D13A5">
      <w:pPr>
        <w:jc w:val="center"/>
        <w:rPr>
          <w:rFonts w:asciiTheme="majorBidi" w:hAnsiTheme="majorBidi" w:cstheme="majorBidi"/>
          <w:b/>
          <w:bCs/>
          <w:sz w:val="28"/>
          <w:szCs w:val="28"/>
        </w:rPr>
      </w:pPr>
      <w:r>
        <w:rPr>
          <w:rFonts w:asciiTheme="majorBidi" w:hAnsiTheme="majorBidi" w:cstheme="majorBidi"/>
          <w:b/>
          <w:bCs/>
          <w:sz w:val="28"/>
          <w:szCs w:val="28"/>
        </w:rPr>
        <w:t>Abstract</w:t>
      </w:r>
    </w:p>
    <w:p w14:paraId="2010C495" w14:textId="77777777" w:rsidR="004D13A5" w:rsidRPr="000E2118" w:rsidRDefault="004D13A5" w:rsidP="004D13A5">
      <w:pPr>
        <w:jc w:val="both"/>
        <w:rPr>
          <w:rFonts w:asciiTheme="majorBidi" w:hAnsiTheme="majorBidi" w:cstheme="majorBidi"/>
          <w:sz w:val="24"/>
          <w:szCs w:val="24"/>
        </w:rPr>
      </w:pPr>
      <w:r w:rsidRPr="000E2118">
        <w:rPr>
          <w:rFonts w:asciiTheme="majorBidi" w:hAnsiTheme="majorBidi" w:cstheme="majorBidi"/>
          <w:sz w:val="24"/>
          <w:szCs w:val="24"/>
        </w:rPr>
        <w:t>An inventory management system can help companies in managing their business’s inventory and stock items, keeping track of exactly where their assets are and what they worth. The system also analyzes the business’s inventory needs and can even automate ordering. Inventory management systems are important for many industries including retail, food and be</w:t>
      </w:r>
      <w:r>
        <w:rPr>
          <w:rFonts w:asciiTheme="majorBidi" w:hAnsiTheme="majorBidi" w:cstheme="majorBidi"/>
          <w:sz w:val="24"/>
          <w:szCs w:val="24"/>
        </w:rPr>
        <w:t>verage, manufacturing and, industries</w:t>
      </w:r>
      <w:r w:rsidRPr="000E2118">
        <w:rPr>
          <w:rFonts w:asciiTheme="majorBidi" w:hAnsiTheme="majorBidi" w:cstheme="majorBidi"/>
          <w:sz w:val="24"/>
          <w:szCs w:val="24"/>
        </w:rPr>
        <w:t>. A well-run system helps companies understand their assets and maximize their potential, thus improving business operations and increasing profits through better customer service level and reduced inventory costs.</w:t>
      </w:r>
    </w:p>
    <w:p w14:paraId="3E525DB3" w14:textId="77777777" w:rsidR="004D13A5" w:rsidRPr="000E2118" w:rsidRDefault="004D13A5" w:rsidP="004D13A5">
      <w:pPr>
        <w:jc w:val="both"/>
        <w:rPr>
          <w:rFonts w:asciiTheme="majorBidi" w:hAnsiTheme="majorBidi" w:cstheme="majorBidi"/>
          <w:sz w:val="24"/>
          <w:szCs w:val="24"/>
        </w:rPr>
      </w:pPr>
      <w:r w:rsidRPr="000E2118">
        <w:rPr>
          <w:rFonts w:asciiTheme="majorBidi" w:hAnsiTheme="majorBidi" w:cstheme="majorBidi"/>
          <w:sz w:val="24"/>
          <w:szCs w:val="24"/>
        </w:rPr>
        <w:t>The international Overseas Company (IOC) is one of the Palestinian companies that have been working in trading operations in the import and distribution of consumer goods through a distribution network across Palestine. IOC</w:t>
      </w:r>
      <w:r>
        <w:rPr>
          <w:rFonts w:asciiTheme="majorBidi" w:hAnsiTheme="majorBidi" w:cstheme="majorBidi"/>
          <w:sz w:val="24"/>
          <w:szCs w:val="24"/>
        </w:rPr>
        <w:t xml:space="preserve"> is</w:t>
      </w:r>
      <w:r w:rsidRPr="000E2118">
        <w:rPr>
          <w:rFonts w:asciiTheme="majorBidi" w:hAnsiTheme="majorBidi" w:cstheme="majorBidi"/>
          <w:sz w:val="24"/>
          <w:szCs w:val="24"/>
        </w:rPr>
        <w:t xml:space="preserve"> located in Nablus and has multiple warehouses and retails across the region (West Bank, Gaza strip and Jordan). The company has been encountering many problems throug</w:t>
      </w:r>
      <w:r>
        <w:rPr>
          <w:rFonts w:asciiTheme="majorBidi" w:hAnsiTheme="majorBidi" w:cstheme="majorBidi"/>
          <w:sz w:val="24"/>
          <w:szCs w:val="24"/>
        </w:rPr>
        <w:t>h times such as inventory storage problems</w:t>
      </w:r>
      <w:r w:rsidRPr="000E2118">
        <w:rPr>
          <w:rFonts w:asciiTheme="majorBidi" w:hAnsiTheme="majorBidi" w:cstheme="majorBidi"/>
          <w:sz w:val="24"/>
          <w:szCs w:val="24"/>
        </w:rPr>
        <w:t xml:space="preserve">, managing inventory and other order fulfillment and scheduling issues. </w:t>
      </w:r>
    </w:p>
    <w:p w14:paraId="78E16022" w14:textId="77777777" w:rsidR="004D13A5" w:rsidRDefault="004D13A5" w:rsidP="004D13A5">
      <w:pPr>
        <w:rPr>
          <w:rFonts w:asciiTheme="majorBidi" w:hAnsiTheme="majorBidi" w:cstheme="majorBidi"/>
          <w:sz w:val="24"/>
          <w:szCs w:val="24"/>
        </w:rPr>
      </w:pPr>
    </w:p>
    <w:p w14:paraId="7931FCD2" w14:textId="77777777" w:rsidR="004D13A5" w:rsidRDefault="004D13A5" w:rsidP="004D13A5">
      <w:pPr>
        <w:rPr>
          <w:rFonts w:asciiTheme="majorBidi" w:hAnsiTheme="majorBidi" w:cstheme="majorBidi"/>
          <w:sz w:val="24"/>
          <w:szCs w:val="24"/>
        </w:rPr>
      </w:pPr>
      <w:r>
        <w:rPr>
          <w:rFonts w:asciiTheme="majorBidi" w:hAnsiTheme="majorBidi" w:cstheme="majorBidi"/>
          <w:sz w:val="24"/>
          <w:szCs w:val="24"/>
        </w:rPr>
        <w:t>In this project sales and purchases historical data for five years of two types of products redbull and lesieur oil were taken from the company, forecasting methods can be applied on each item of the two products to eliminate the demand uncertainty. Also an inventory management system is to be done to increase all inventory associated costs and enhance the profitability of the IOC.</w:t>
      </w:r>
    </w:p>
    <w:p w14:paraId="0DBD09E4" w14:textId="77777777" w:rsidR="004D13A5" w:rsidRPr="00F8721D" w:rsidRDefault="004D13A5" w:rsidP="004D13A5">
      <w:pPr>
        <w:rPr>
          <w:rFonts w:asciiTheme="majorBidi" w:hAnsiTheme="majorBidi" w:cstheme="majorBidi"/>
          <w:b/>
          <w:bCs/>
          <w:sz w:val="28"/>
          <w:szCs w:val="28"/>
          <w:lang w:bidi="ar-EG"/>
        </w:rPr>
        <w:sectPr w:rsidR="004D13A5" w:rsidRPr="00F8721D" w:rsidSect="0088242B">
          <w:footerReference w:type="default" r:id="rId7"/>
          <w:pgSz w:w="11907" w:h="16839" w:code="9"/>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titlePg/>
          <w:docGrid w:linePitch="360"/>
        </w:sectPr>
      </w:pPr>
      <w:r>
        <w:rPr>
          <w:rFonts w:asciiTheme="majorBidi" w:hAnsiTheme="majorBidi" w:cstheme="majorBidi"/>
          <w:sz w:val="24"/>
          <w:szCs w:val="24"/>
        </w:rPr>
        <w:t>One of the major enhancements in the project was creating a suitable forecasting method for each product based on sales historical data also the inventory management system covered the essential concepts of Economic Order Quantities (EOQ), safety stock, reorder point, and the comparison of the EOQs total costs and purchases annual cost, the system was able to reach an amount of savings of almost 12000$ per year from only two products, note that the company deals with hundreds types of products , so by adapting the implementation of an inventory management system  the company’s profit will surely increases.</w:t>
      </w:r>
    </w:p>
    <w:p w14:paraId="4CAAB0D9" w14:textId="77777777" w:rsidR="004D13A5" w:rsidRDefault="004D13A5" w:rsidP="004D13A5"/>
    <w:sectPr w:rsidR="004D13A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8919FA9" w14:textId="77777777" w:rsidR="00B721D6" w:rsidRDefault="00B721D6">
      <w:pPr>
        <w:spacing w:after="0" w:line="240" w:lineRule="auto"/>
      </w:pPr>
      <w:r>
        <w:separator/>
      </w:r>
    </w:p>
  </w:endnote>
  <w:endnote w:type="continuationSeparator" w:id="0">
    <w:p w14:paraId="63437DF9" w14:textId="77777777" w:rsidR="00B721D6" w:rsidRDefault="00B721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311E36" w14:textId="77777777" w:rsidR="00A3107D" w:rsidRDefault="00B721D6" w:rsidP="00520A61">
    <w:pPr>
      <w:pStyle w:val="Footer"/>
      <w:tabs>
        <w:tab w:val="clear" w:pos="4680"/>
        <w:tab w:val="clear" w:pos="9360"/>
        <w:tab w:val="left" w:pos="1993"/>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1D357E" w14:textId="77777777" w:rsidR="00B721D6" w:rsidRDefault="00B721D6">
      <w:pPr>
        <w:spacing w:after="0" w:line="240" w:lineRule="auto"/>
      </w:pPr>
      <w:r>
        <w:separator/>
      </w:r>
    </w:p>
  </w:footnote>
  <w:footnote w:type="continuationSeparator" w:id="0">
    <w:p w14:paraId="4117F237" w14:textId="77777777" w:rsidR="00B721D6" w:rsidRDefault="00B721D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156C"/>
    <w:rsid w:val="00343102"/>
    <w:rsid w:val="00445267"/>
    <w:rsid w:val="004D13A5"/>
    <w:rsid w:val="00574950"/>
    <w:rsid w:val="008E156C"/>
    <w:rsid w:val="00B721D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5AF5DE"/>
  <w15:chartTrackingRefBased/>
  <w15:docId w15:val="{B73EE7CE-6894-4797-8242-1E5F11A6D2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13A5"/>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D13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13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364</Words>
  <Characters>2077</Characters>
  <Application>Microsoft Office Word</Application>
  <DocSecurity>0</DocSecurity>
  <Lines>17</Lines>
  <Paragraphs>4</Paragraphs>
  <ScaleCrop>false</ScaleCrop>
  <Company/>
  <LinksUpToDate>false</LinksUpToDate>
  <CharactersWithSpaces>2437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Medad</dc:creator>
  <cp:keywords/>
  <dc:description/>
  <cp:lastModifiedBy>Medad</cp:lastModifiedBy>
  <cp:revision>3</cp:revision>
  <dcterms:created xsi:type="dcterms:W3CDTF">2021-01-10T10:10:00Z</dcterms:created>
  <dcterms:modified xsi:type="dcterms:W3CDTF">2021-01-10T10:17:00Z</dcterms:modified>
</cp:coreProperties>
</file>