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1A6EEF" w14:textId="7D9BBB89" w:rsidR="0033023C" w:rsidRDefault="0033023C" w:rsidP="0033023C">
      <w:pPr>
        <w:bidi/>
        <w:spacing w:before="71"/>
        <w:ind w:left="4094"/>
        <w:rPr>
          <w:b/>
          <w:bCs/>
          <w:sz w:val="28"/>
          <w:szCs w:val="28"/>
        </w:rPr>
      </w:pPr>
      <w:r>
        <w:rPr>
          <w:b/>
          <w:bCs/>
          <w:spacing w:val="-10"/>
          <w:sz w:val="28"/>
          <w:szCs w:val="28"/>
          <w:rtl/>
        </w:rPr>
        <w:t>حاكورة</w:t>
      </w:r>
      <w:r>
        <w:rPr>
          <w:b/>
          <w:bCs/>
          <w:spacing w:val="-2"/>
          <w:sz w:val="28"/>
          <w:szCs w:val="28"/>
          <w:rtl/>
        </w:rPr>
        <w:t xml:space="preserve"> </w:t>
      </w:r>
      <w:r>
        <w:rPr>
          <w:b/>
          <w:bCs/>
          <w:sz w:val="28"/>
          <w:szCs w:val="28"/>
        </w:rPr>
        <w:t>Hakora|</w:t>
      </w:r>
    </w:p>
    <w:p w14:paraId="2E1E902E" w14:textId="77777777" w:rsidR="0033023C" w:rsidRDefault="0033023C" w:rsidP="0033023C">
      <w:pPr>
        <w:spacing w:before="9"/>
        <w:ind w:left="317" w:right="237"/>
        <w:jc w:val="center"/>
        <w:rPr>
          <w:b/>
          <w:sz w:val="28"/>
        </w:rPr>
      </w:pPr>
      <w:r>
        <w:rPr>
          <w:b/>
          <w:sz w:val="28"/>
        </w:rPr>
        <w:t>Qalqilya Agriculture</w:t>
      </w:r>
      <w:r>
        <w:rPr>
          <w:b/>
          <w:spacing w:val="-6"/>
          <w:sz w:val="28"/>
        </w:rPr>
        <w:t xml:space="preserve"> </w:t>
      </w:r>
      <w:r>
        <w:rPr>
          <w:b/>
          <w:sz w:val="28"/>
        </w:rPr>
        <w:t>Center</w:t>
      </w:r>
    </w:p>
    <w:p w14:paraId="658E07E1" w14:textId="77777777" w:rsidR="0033023C" w:rsidRDefault="0033023C" w:rsidP="0033023C">
      <w:pPr>
        <w:pStyle w:val="BodyText"/>
        <w:rPr>
          <w:b/>
          <w:sz w:val="28"/>
        </w:rPr>
      </w:pPr>
    </w:p>
    <w:p w14:paraId="14D13468" w14:textId="77777777" w:rsidR="0033023C" w:rsidRDefault="0033023C" w:rsidP="0033023C">
      <w:pPr>
        <w:pStyle w:val="BodyText"/>
        <w:spacing w:before="11"/>
        <w:rPr>
          <w:b/>
          <w:sz w:val="28"/>
        </w:rPr>
      </w:pPr>
    </w:p>
    <w:p w14:paraId="38D44250" w14:textId="77777777" w:rsidR="0033023C" w:rsidRDefault="0033023C" w:rsidP="0033023C">
      <w:pPr>
        <w:spacing w:line="321" w:lineRule="exact"/>
        <w:ind w:left="319" w:right="228"/>
        <w:jc w:val="center"/>
        <w:rPr>
          <w:b/>
          <w:sz w:val="28"/>
        </w:rPr>
      </w:pPr>
      <w:r>
        <w:rPr>
          <w:b/>
          <w:sz w:val="28"/>
        </w:rPr>
        <w:t>By:</w:t>
      </w:r>
      <w:r>
        <w:rPr>
          <w:b/>
          <w:spacing w:val="-4"/>
          <w:sz w:val="28"/>
        </w:rPr>
        <w:t xml:space="preserve"> </w:t>
      </w:r>
      <w:r>
        <w:rPr>
          <w:b/>
          <w:sz w:val="28"/>
        </w:rPr>
        <w:t>Siham</w:t>
      </w:r>
      <w:r>
        <w:rPr>
          <w:b/>
          <w:spacing w:val="-4"/>
          <w:sz w:val="28"/>
        </w:rPr>
        <w:t xml:space="preserve"> </w:t>
      </w:r>
      <w:r>
        <w:rPr>
          <w:b/>
          <w:sz w:val="28"/>
        </w:rPr>
        <w:t>Samer</w:t>
      </w:r>
      <w:r>
        <w:rPr>
          <w:b/>
          <w:spacing w:val="-3"/>
          <w:sz w:val="28"/>
        </w:rPr>
        <w:t xml:space="preserve"> </w:t>
      </w:r>
      <w:r>
        <w:rPr>
          <w:b/>
          <w:spacing w:val="-2"/>
          <w:sz w:val="28"/>
        </w:rPr>
        <w:t>Shanti</w:t>
      </w:r>
    </w:p>
    <w:p w14:paraId="4200CA4F" w14:textId="77777777" w:rsidR="0033023C" w:rsidRDefault="0033023C" w:rsidP="0033023C">
      <w:pPr>
        <w:spacing w:line="321" w:lineRule="exact"/>
        <w:ind w:left="320" w:right="228"/>
        <w:jc w:val="center"/>
        <w:rPr>
          <w:b/>
          <w:sz w:val="28"/>
        </w:rPr>
      </w:pPr>
      <w:r>
        <w:rPr>
          <w:b/>
          <w:spacing w:val="-2"/>
          <w:sz w:val="28"/>
        </w:rPr>
        <w:t>-------------------------------------</w:t>
      </w:r>
      <w:r>
        <w:rPr>
          <w:b/>
          <w:spacing w:val="-10"/>
          <w:sz w:val="28"/>
        </w:rPr>
        <w:t>-</w:t>
      </w:r>
    </w:p>
    <w:p w14:paraId="335E0AF9" w14:textId="77777777" w:rsidR="0033023C" w:rsidRDefault="0033023C" w:rsidP="0033023C">
      <w:pPr>
        <w:pStyle w:val="BodyText"/>
        <w:spacing w:before="175"/>
        <w:rPr>
          <w:b/>
          <w:sz w:val="28"/>
        </w:rPr>
      </w:pPr>
    </w:p>
    <w:p w14:paraId="39D7B6DE" w14:textId="77777777" w:rsidR="0033023C" w:rsidRDefault="0033023C" w:rsidP="0033023C">
      <w:pPr>
        <w:ind w:left="317" w:right="233"/>
        <w:jc w:val="center"/>
        <w:rPr>
          <w:b/>
          <w:sz w:val="32"/>
        </w:rPr>
      </w:pPr>
      <w:r>
        <w:rPr>
          <w:b/>
          <w:spacing w:val="-2"/>
          <w:sz w:val="32"/>
        </w:rPr>
        <w:t>Abstract</w:t>
      </w:r>
    </w:p>
    <w:p w14:paraId="238F3645" w14:textId="77777777" w:rsidR="0033023C" w:rsidRDefault="0033023C" w:rsidP="0033023C">
      <w:pPr>
        <w:pStyle w:val="BodyText"/>
        <w:rPr>
          <w:b/>
          <w:sz w:val="32"/>
        </w:rPr>
      </w:pPr>
    </w:p>
    <w:p w14:paraId="4821C3D1" w14:textId="77777777" w:rsidR="0033023C" w:rsidRDefault="0033023C" w:rsidP="0033023C">
      <w:pPr>
        <w:pStyle w:val="BodyText"/>
        <w:spacing w:before="145"/>
        <w:rPr>
          <w:b/>
          <w:sz w:val="32"/>
        </w:rPr>
      </w:pPr>
    </w:p>
    <w:p w14:paraId="5261FF18" w14:textId="77777777" w:rsidR="0033023C" w:rsidRDefault="0033023C" w:rsidP="0033023C">
      <w:pPr>
        <w:pStyle w:val="BodyText"/>
        <w:ind w:left="299" w:right="122"/>
        <w:jc w:val="both"/>
      </w:pPr>
      <w:r>
        <w:t>Agriculture is one of the most important sectors underpinning food security and economic and social development worldwide. In the Palestinian context, agriculture stands as a first line of defense</w:t>
      </w:r>
      <w:r>
        <w:rPr>
          <w:spacing w:val="-9"/>
        </w:rPr>
        <w:t xml:space="preserve"> </w:t>
      </w:r>
      <w:r>
        <w:t>in</w:t>
      </w:r>
      <w:r>
        <w:rPr>
          <w:spacing w:val="-10"/>
        </w:rPr>
        <w:t xml:space="preserve"> </w:t>
      </w:r>
      <w:r>
        <w:t>the</w:t>
      </w:r>
      <w:r>
        <w:rPr>
          <w:spacing w:val="-9"/>
        </w:rPr>
        <w:t xml:space="preserve"> </w:t>
      </w:r>
      <w:r>
        <w:t>face</w:t>
      </w:r>
      <w:r>
        <w:rPr>
          <w:spacing w:val="-9"/>
        </w:rPr>
        <w:t xml:space="preserve"> </w:t>
      </w:r>
      <w:r>
        <w:t>of</w:t>
      </w:r>
      <w:r>
        <w:rPr>
          <w:spacing w:val="-11"/>
        </w:rPr>
        <w:t xml:space="preserve"> </w:t>
      </w:r>
      <w:r>
        <w:t>political</w:t>
      </w:r>
      <w:r>
        <w:rPr>
          <w:spacing w:val="-10"/>
        </w:rPr>
        <w:t xml:space="preserve"> </w:t>
      </w:r>
      <w:r>
        <w:t>and</w:t>
      </w:r>
      <w:r>
        <w:rPr>
          <w:spacing w:val="-8"/>
        </w:rPr>
        <w:t xml:space="preserve"> </w:t>
      </w:r>
      <w:r>
        <w:t>economic</w:t>
      </w:r>
      <w:r>
        <w:rPr>
          <w:spacing w:val="-9"/>
        </w:rPr>
        <w:t xml:space="preserve"> </w:t>
      </w:r>
      <w:r>
        <w:t>challenges</w:t>
      </w:r>
      <w:r>
        <w:rPr>
          <w:spacing w:val="-10"/>
        </w:rPr>
        <w:t xml:space="preserve"> </w:t>
      </w:r>
      <w:r>
        <w:t>posed</w:t>
      </w:r>
      <w:r>
        <w:rPr>
          <w:spacing w:val="-9"/>
        </w:rPr>
        <w:t xml:space="preserve"> </w:t>
      </w:r>
      <w:r>
        <w:t>by</w:t>
      </w:r>
      <w:r>
        <w:rPr>
          <w:spacing w:val="-11"/>
        </w:rPr>
        <w:t xml:space="preserve"> </w:t>
      </w:r>
      <w:r>
        <w:t>the</w:t>
      </w:r>
      <w:r>
        <w:rPr>
          <w:spacing w:val="-7"/>
        </w:rPr>
        <w:t xml:space="preserve"> </w:t>
      </w:r>
      <w:r>
        <w:t>Israeli</w:t>
      </w:r>
      <w:r>
        <w:rPr>
          <w:spacing w:val="-8"/>
        </w:rPr>
        <w:t xml:space="preserve"> </w:t>
      </w:r>
      <w:r>
        <w:t>occupation,</w:t>
      </w:r>
      <w:r>
        <w:rPr>
          <w:spacing w:val="-8"/>
        </w:rPr>
        <w:t xml:space="preserve"> </w:t>
      </w:r>
      <w:r>
        <w:t>especially in areas that rely heavily on agriculture as a livelihood, like the Qalqilya city.</w:t>
      </w:r>
    </w:p>
    <w:p w14:paraId="14841137" w14:textId="77777777" w:rsidR="0033023C" w:rsidRDefault="0033023C" w:rsidP="0033023C">
      <w:pPr>
        <w:pStyle w:val="BodyText"/>
      </w:pPr>
    </w:p>
    <w:p w14:paraId="29952820" w14:textId="77777777" w:rsidR="0033023C" w:rsidRDefault="0033023C" w:rsidP="0033023C">
      <w:pPr>
        <w:pStyle w:val="BodyText"/>
        <w:ind w:left="299" w:right="116"/>
        <w:jc w:val="both"/>
      </w:pPr>
      <w:r>
        <w:t>The</w:t>
      </w:r>
      <w:r>
        <w:rPr>
          <w:spacing w:val="-11"/>
        </w:rPr>
        <w:t xml:space="preserve"> </w:t>
      </w:r>
      <w:r>
        <w:t>Agricultural</w:t>
      </w:r>
      <w:r>
        <w:rPr>
          <w:spacing w:val="-9"/>
        </w:rPr>
        <w:t xml:space="preserve"> </w:t>
      </w:r>
      <w:r>
        <w:t>Research</w:t>
      </w:r>
      <w:r>
        <w:rPr>
          <w:spacing w:val="-10"/>
        </w:rPr>
        <w:t xml:space="preserve"> </w:t>
      </w:r>
      <w:r>
        <w:t>and</w:t>
      </w:r>
      <w:r>
        <w:rPr>
          <w:spacing w:val="-10"/>
        </w:rPr>
        <w:t xml:space="preserve"> </w:t>
      </w:r>
      <w:r>
        <w:t>Training</w:t>
      </w:r>
      <w:r>
        <w:rPr>
          <w:spacing w:val="-10"/>
        </w:rPr>
        <w:t xml:space="preserve"> </w:t>
      </w:r>
      <w:r>
        <w:t>Center</w:t>
      </w:r>
      <w:r>
        <w:rPr>
          <w:spacing w:val="-11"/>
        </w:rPr>
        <w:t xml:space="preserve"> </w:t>
      </w:r>
      <w:r>
        <w:t>Project</w:t>
      </w:r>
      <w:r>
        <w:rPr>
          <w:spacing w:val="-9"/>
        </w:rPr>
        <w:t xml:space="preserve"> </w:t>
      </w:r>
      <w:r>
        <w:t>in</w:t>
      </w:r>
      <w:r>
        <w:rPr>
          <w:spacing w:val="-9"/>
        </w:rPr>
        <w:t xml:space="preserve"> </w:t>
      </w:r>
      <w:r>
        <w:t>Qalqilya</w:t>
      </w:r>
      <w:r>
        <w:rPr>
          <w:spacing w:val="-8"/>
        </w:rPr>
        <w:t xml:space="preserve"> </w:t>
      </w:r>
      <w:r>
        <w:t>aims</w:t>
      </w:r>
      <w:r>
        <w:rPr>
          <w:spacing w:val="-9"/>
        </w:rPr>
        <w:t xml:space="preserve"> </w:t>
      </w:r>
      <w:r>
        <w:t>to</w:t>
      </w:r>
      <w:r>
        <w:rPr>
          <w:spacing w:val="-12"/>
        </w:rPr>
        <w:t xml:space="preserve"> </w:t>
      </w:r>
      <w:r>
        <w:t>develop</w:t>
      </w:r>
      <w:r>
        <w:rPr>
          <w:spacing w:val="-9"/>
        </w:rPr>
        <w:t xml:space="preserve"> </w:t>
      </w:r>
      <w:r>
        <w:t>the</w:t>
      </w:r>
      <w:r>
        <w:rPr>
          <w:spacing w:val="-10"/>
        </w:rPr>
        <w:t xml:space="preserve"> </w:t>
      </w:r>
      <w:r>
        <w:t>agricultural sector and enhance the resilience of farmers by providing practical research-based solutions to overcome agricultural challenges addressed in the region.</w:t>
      </w:r>
    </w:p>
    <w:p w14:paraId="5A310F7E" w14:textId="77777777" w:rsidR="0033023C" w:rsidRDefault="0033023C" w:rsidP="0033023C">
      <w:pPr>
        <w:pStyle w:val="BodyText"/>
      </w:pPr>
    </w:p>
    <w:p w14:paraId="272C33A2" w14:textId="77777777" w:rsidR="0033023C" w:rsidRDefault="0033023C" w:rsidP="0033023C">
      <w:pPr>
        <w:pStyle w:val="BodyText"/>
        <w:spacing w:before="1"/>
        <w:ind w:left="299" w:right="115"/>
        <w:jc w:val="both"/>
      </w:pPr>
      <w:r>
        <w:t>The center focuses on a prime area in Qalqilya that is suffering from major environmental and political challenges, that considers their land to be one of the areas most affected by wall ripping and because of business policies that seek to downsize farms and keep farmers out. The program provides support to farmers through research aimed at improving yields, sustaining natural resources and developing advanced agricultural technologies adapted to local conditions.</w:t>
      </w:r>
    </w:p>
    <w:p w14:paraId="65C5A60A" w14:textId="77777777" w:rsidR="0033023C" w:rsidRDefault="0033023C" w:rsidP="0033023C">
      <w:pPr>
        <w:pStyle w:val="BodyText"/>
        <w:spacing w:before="201"/>
      </w:pPr>
    </w:p>
    <w:p w14:paraId="6A7FC5D1" w14:textId="77777777" w:rsidR="0033023C" w:rsidRDefault="0033023C" w:rsidP="0033023C">
      <w:pPr>
        <w:pStyle w:val="BodyText"/>
        <w:spacing w:before="1"/>
        <w:ind w:left="299" w:right="118"/>
        <w:jc w:val="both"/>
      </w:pPr>
      <w:r>
        <w:t>The center also plays an important role in strengthening Qalqilya’s agricultural identity, as the education sector trains and develops a new generation of agricultural professionals with the necessary</w:t>
      </w:r>
      <w:r>
        <w:rPr>
          <w:spacing w:val="-14"/>
        </w:rPr>
        <w:t xml:space="preserve"> </w:t>
      </w:r>
      <w:r>
        <w:t>skills</w:t>
      </w:r>
      <w:r>
        <w:rPr>
          <w:spacing w:val="-12"/>
        </w:rPr>
        <w:t xml:space="preserve"> </w:t>
      </w:r>
      <w:r>
        <w:t>to</w:t>
      </w:r>
      <w:r>
        <w:rPr>
          <w:spacing w:val="-15"/>
        </w:rPr>
        <w:t xml:space="preserve"> </w:t>
      </w:r>
      <w:r>
        <w:t>solve</w:t>
      </w:r>
      <w:r>
        <w:rPr>
          <w:spacing w:val="-13"/>
        </w:rPr>
        <w:t xml:space="preserve"> </w:t>
      </w:r>
      <w:r>
        <w:t>the</w:t>
      </w:r>
      <w:r>
        <w:rPr>
          <w:spacing w:val="-14"/>
        </w:rPr>
        <w:t xml:space="preserve"> </w:t>
      </w:r>
      <w:r>
        <w:t>challenges</w:t>
      </w:r>
      <w:r>
        <w:rPr>
          <w:spacing w:val="-13"/>
        </w:rPr>
        <w:t xml:space="preserve"> </w:t>
      </w:r>
      <w:r>
        <w:t>of</w:t>
      </w:r>
      <w:r>
        <w:rPr>
          <w:spacing w:val="-14"/>
        </w:rPr>
        <w:t xml:space="preserve"> </w:t>
      </w:r>
      <w:r>
        <w:t>agricultural</w:t>
      </w:r>
      <w:r>
        <w:rPr>
          <w:spacing w:val="-13"/>
        </w:rPr>
        <w:t xml:space="preserve"> </w:t>
      </w:r>
      <w:r>
        <w:t>politics</w:t>
      </w:r>
      <w:r>
        <w:rPr>
          <w:spacing w:val="-13"/>
        </w:rPr>
        <w:t xml:space="preserve"> </w:t>
      </w:r>
      <w:r>
        <w:t>eligibility.</w:t>
      </w:r>
      <w:r>
        <w:rPr>
          <w:spacing w:val="-15"/>
        </w:rPr>
        <w:t xml:space="preserve"> </w:t>
      </w:r>
      <w:r>
        <w:t>It</w:t>
      </w:r>
      <w:r>
        <w:rPr>
          <w:spacing w:val="-13"/>
        </w:rPr>
        <w:t xml:space="preserve"> </w:t>
      </w:r>
      <w:r>
        <w:t>is</w:t>
      </w:r>
      <w:r>
        <w:rPr>
          <w:spacing w:val="-12"/>
        </w:rPr>
        <w:t xml:space="preserve"> </w:t>
      </w:r>
      <w:r>
        <w:t>a</w:t>
      </w:r>
      <w:r>
        <w:rPr>
          <w:spacing w:val="-14"/>
        </w:rPr>
        <w:t xml:space="preserve"> </w:t>
      </w:r>
      <w:r>
        <w:t>work</w:t>
      </w:r>
      <w:r>
        <w:rPr>
          <w:spacing w:val="-13"/>
        </w:rPr>
        <w:t xml:space="preserve"> </w:t>
      </w:r>
      <w:r>
        <w:t>that</w:t>
      </w:r>
      <w:r>
        <w:rPr>
          <w:spacing w:val="-13"/>
        </w:rPr>
        <w:t xml:space="preserve"> </w:t>
      </w:r>
      <w:r>
        <w:t>highlights the importance of agriculture as a source of strategic resilience and livelihood.</w:t>
      </w:r>
    </w:p>
    <w:p w14:paraId="42D4CA41" w14:textId="77777777" w:rsidR="0033023C" w:rsidRDefault="0033023C" w:rsidP="0033023C">
      <w:pPr>
        <w:pStyle w:val="BodyText"/>
      </w:pPr>
    </w:p>
    <w:p w14:paraId="785FE598" w14:textId="77777777" w:rsidR="0033023C" w:rsidRDefault="0033023C" w:rsidP="0033023C">
      <w:pPr>
        <w:pStyle w:val="BodyText"/>
        <w:ind w:left="299" w:right="123"/>
        <w:jc w:val="both"/>
      </w:pPr>
      <w:r>
        <w:t>The</w:t>
      </w:r>
      <w:r>
        <w:rPr>
          <w:spacing w:val="-2"/>
        </w:rPr>
        <w:t xml:space="preserve"> </w:t>
      </w:r>
      <w:r>
        <w:t>project will focus on supporting the</w:t>
      </w:r>
      <w:r>
        <w:rPr>
          <w:spacing w:val="-1"/>
        </w:rPr>
        <w:t xml:space="preserve"> </w:t>
      </w:r>
      <w:r>
        <w:t>local economy and preserving</w:t>
      </w:r>
      <w:r>
        <w:rPr>
          <w:spacing w:val="-1"/>
        </w:rPr>
        <w:t xml:space="preserve"> </w:t>
      </w:r>
      <w:r>
        <w:t>the agricultural identity of Qalqilya, as well as adopting modern and sustainable architectural solutions for the needs of the region.</w:t>
      </w:r>
      <w:r>
        <w:rPr>
          <w:spacing w:val="-3"/>
        </w:rPr>
        <w:t xml:space="preserve"> </w:t>
      </w:r>
      <w:r>
        <w:t>The</w:t>
      </w:r>
      <w:r>
        <w:rPr>
          <w:spacing w:val="-2"/>
        </w:rPr>
        <w:t xml:space="preserve"> </w:t>
      </w:r>
      <w:r>
        <w:t>center</w:t>
      </w:r>
      <w:r>
        <w:rPr>
          <w:spacing w:val="-3"/>
        </w:rPr>
        <w:t xml:space="preserve"> </w:t>
      </w:r>
      <w:r>
        <w:t>represents</w:t>
      </w:r>
      <w:r>
        <w:rPr>
          <w:spacing w:val="-3"/>
        </w:rPr>
        <w:t xml:space="preserve"> </w:t>
      </w:r>
      <w:r>
        <w:t>an</w:t>
      </w:r>
      <w:r>
        <w:rPr>
          <w:spacing w:val="-3"/>
        </w:rPr>
        <w:t xml:space="preserve"> </w:t>
      </w:r>
      <w:r>
        <w:t>ongoing</w:t>
      </w:r>
      <w:r>
        <w:rPr>
          <w:spacing w:val="-1"/>
        </w:rPr>
        <w:t xml:space="preserve"> </w:t>
      </w:r>
      <w:r>
        <w:t>step</w:t>
      </w:r>
      <w:r>
        <w:rPr>
          <w:spacing w:val="-3"/>
        </w:rPr>
        <w:t xml:space="preserve"> </w:t>
      </w:r>
      <w:r>
        <w:t>towards</w:t>
      </w:r>
      <w:r>
        <w:rPr>
          <w:spacing w:val="-3"/>
        </w:rPr>
        <w:t xml:space="preserve"> </w:t>
      </w:r>
      <w:r>
        <w:t>food</w:t>
      </w:r>
      <w:r>
        <w:rPr>
          <w:spacing w:val="-1"/>
        </w:rPr>
        <w:t xml:space="preserve"> </w:t>
      </w:r>
      <w:r>
        <w:t>security</w:t>
      </w:r>
      <w:r>
        <w:rPr>
          <w:spacing w:val="-3"/>
        </w:rPr>
        <w:t xml:space="preserve"> </w:t>
      </w:r>
      <w:r>
        <w:t>and</w:t>
      </w:r>
      <w:r>
        <w:rPr>
          <w:spacing w:val="-1"/>
        </w:rPr>
        <w:t xml:space="preserve"> </w:t>
      </w:r>
      <w:r>
        <w:t>sustainable</w:t>
      </w:r>
      <w:r>
        <w:rPr>
          <w:spacing w:val="-3"/>
        </w:rPr>
        <w:t xml:space="preserve"> </w:t>
      </w:r>
      <w:r>
        <w:t>development, signaling resilience in the face of political and environmental challenges.</w:t>
      </w:r>
    </w:p>
    <w:p w14:paraId="62DA2F82" w14:textId="77777777" w:rsidR="00154715" w:rsidRDefault="00154715"/>
    <w:sectPr w:rsidR="00154715" w:rsidSect="0033023C">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023C"/>
    <w:rsid w:val="00154715"/>
    <w:rsid w:val="0033023C"/>
    <w:rsid w:val="00593410"/>
    <w:rsid w:val="006011DF"/>
    <w:rsid w:val="00757D3F"/>
    <w:rsid w:val="009D68F0"/>
    <w:rsid w:val="009E2205"/>
    <w:rsid w:val="00CC6B35"/>
    <w:rsid w:val="00F83D6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0D7363"/>
  <w15:chartTrackingRefBased/>
  <w15:docId w15:val="{55EA44BA-3218-4135-B62F-FE7BDA35CD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023C"/>
    <w:pPr>
      <w:widowControl w:val="0"/>
      <w:autoSpaceDE w:val="0"/>
      <w:autoSpaceDN w:val="0"/>
      <w:spacing w:after="0" w:line="240" w:lineRule="auto"/>
    </w:pPr>
    <w:rPr>
      <w:rFonts w:ascii="Times New Roman" w:eastAsia="Times New Roman" w:hAnsi="Times New Roman" w:cs="Times New Roman"/>
      <w:kern w:val="0"/>
      <w:sz w:val="22"/>
      <w:szCs w:val="22"/>
      <w14:ligatures w14:val="none"/>
    </w:rPr>
  </w:style>
  <w:style w:type="paragraph" w:styleId="Heading1">
    <w:name w:val="heading 1"/>
    <w:basedOn w:val="Normal"/>
    <w:next w:val="Normal"/>
    <w:link w:val="Heading1Char"/>
    <w:uiPriority w:val="9"/>
    <w:qFormat/>
    <w:rsid w:val="0033023C"/>
    <w:pPr>
      <w:keepNext/>
      <w:keepLines/>
      <w:widowControl/>
      <w:autoSpaceDE/>
      <w:autoSpaceDN/>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33023C"/>
    <w:pPr>
      <w:keepNext/>
      <w:keepLines/>
      <w:widowControl/>
      <w:autoSpaceDE/>
      <w:autoSpaceDN/>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33023C"/>
    <w:pPr>
      <w:keepNext/>
      <w:keepLines/>
      <w:widowControl/>
      <w:autoSpaceDE/>
      <w:autoSpaceDN/>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33023C"/>
    <w:pPr>
      <w:keepNext/>
      <w:keepLines/>
      <w:widowControl/>
      <w:autoSpaceDE/>
      <w:autoSpaceDN/>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33023C"/>
    <w:pPr>
      <w:keepNext/>
      <w:keepLines/>
      <w:widowControl/>
      <w:autoSpaceDE/>
      <w:autoSpaceDN/>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33023C"/>
    <w:pPr>
      <w:keepNext/>
      <w:keepLines/>
      <w:widowControl/>
      <w:autoSpaceDE/>
      <w:autoSpaceDN/>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33023C"/>
    <w:pPr>
      <w:keepNext/>
      <w:keepLines/>
      <w:widowControl/>
      <w:autoSpaceDE/>
      <w:autoSpaceDN/>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33023C"/>
    <w:pPr>
      <w:keepNext/>
      <w:keepLines/>
      <w:widowControl/>
      <w:autoSpaceDE/>
      <w:autoSpaceDN/>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33023C"/>
    <w:pPr>
      <w:keepNext/>
      <w:keepLines/>
      <w:widowControl/>
      <w:autoSpaceDE/>
      <w:autoSpaceDN/>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3023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3023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3023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3023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3023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3023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3023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3023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3023C"/>
    <w:rPr>
      <w:rFonts w:eastAsiaTheme="majorEastAsia" w:cstheme="majorBidi"/>
      <w:color w:val="272727" w:themeColor="text1" w:themeTint="D8"/>
    </w:rPr>
  </w:style>
  <w:style w:type="paragraph" w:styleId="Title">
    <w:name w:val="Title"/>
    <w:basedOn w:val="Normal"/>
    <w:next w:val="Normal"/>
    <w:link w:val="TitleChar"/>
    <w:uiPriority w:val="10"/>
    <w:qFormat/>
    <w:rsid w:val="0033023C"/>
    <w:pPr>
      <w:widowControl/>
      <w:autoSpaceDE/>
      <w:autoSpaceDN/>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33023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3023C"/>
    <w:pPr>
      <w:widowControl/>
      <w:numPr>
        <w:ilvl w:val="1"/>
      </w:numPr>
      <w:autoSpaceDE/>
      <w:autoSpaceDN/>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33023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3023C"/>
    <w:pPr>
      <w:widowControl/>
      <w:autoSpaceDE/>
      <w:autoSpaceDN/>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33023C"/>
    <w:rPr>
      <w:i/>
      <w:iCs/>
      <w:color w:val="404040" w:themeColor="text1" w:themeTint="BF"/>
    </w:rPr>
  </w:style>
  <w:style w:type="paragraph" w:styleId="ListParagraph">
    <w:name w:val="List Paragraph"/>
    <w:basedOn w:val="Normal"/>
    <w:uiPriority w:val="34"/>
    <w:qFormat/>
    <w:rsid w:val="0033023C"/>
    <w:pPr>
      <w:widowControl/>
      <w:autoSpaceDE/>
      <w:autoSpaceDN/>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33023C"/>
    <w:rPr>
      <w:i/>
      <w:iCs/>
      <w:color w:val="0F4761" w:themeColor="accent1" w:themeShade="BF"/>
    </w:rPr>
  </w:style>
  <w:style w:type="paragraph" w:styleId="IntenseQuote">
    <w:name w:val="Intense Quote"/>
    <w:basedOn w:val="Normal"/>
    <w:next w:val="Normal"/>
    <w:link w:val="IntenseQuoteChar"/>
    <w:uiPriority w:val="30"/>
    <w:qFormat/>
    <w:rsid w:val="0033023C"/>
    <w:pPr>
      <w:widowControl/>
      <w:pBdr>
        <w:top w:val="single" w:sz="4" w:space="10" w:color="0F4761" w:themeColor="accent1" w:themeShade="BF"/>
        <w:bottom w:val="single" w:sz="4" w:space="10" w:color="0F4761" w:themeColor="accent1" w:themeShade="BF"/>
      </w:pBdr>
      <w:autoSpaceDE/>
      <w:autoSpaceDN/>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33023C"/>
    <w:rPr>
      <w:i/>
      <w:iCs/>
      <w:color w:val="0F4761" w:themeColor="accent1" w:themeShade="BF"/>
    </w:rPr>
  </w:style>
  <w:style w:type="character" w:styleId="IntenseReference">
    <w:name w:val="Intense Reference"/>
    <w:basedOn w:val="DefaultParagraphFont"/>
    <w:uiPriority w:val="32"/>
    <w:qFormat/>
    <w:rsid w:val="0033023C"/>
    <w:rPr>
      <w:b/>
      <w:bCs/>
      <w:smallCaps/>
      <w:color w:val="0F4761" w:themeColor="accent1" w:themeShade="BF"/>
      <w:spacing w:val="5"/>
    </w:rPr>
  </w:style>
  <w:style w:type="paragraph" w:styleId="BodyText">
    <w:name w:val="Body Text"/>
    <w:basedOn w:val="Normal"/>
    <w:link w:val="BodyTextChar"/>
    <w:uiPriority w:val="1"/>
    <w:qFormat/>
    <w:rsid w:val="0033023C"/>
    <w:rPr>
      <w:sz w:val="24"/>
      <w:szCs w:val="24"/>
    </w:rPr>
  </w:style>
  <w:style w:type="character" w:customStyle="1" w:styleId="BodyTextChar">
    <w:name w:val="Body Text Char"/>
    <w:basedOn w:val="DefaultParagraphFont"/>
    <w:link w:val="BodyText"/>
    <w:uiPriority w:val="1"/>
    <w:rsid w:val="0033023C"/>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294</Words>
  <Characters>1677</Characters>
  <Application>Microsoft Office Word</Application>
  <DocSecurity>0</DocSecurity>
  <Lines>13</Lines>
  <Paragraphs>3</Paragraphs>
  <ScaleCrop>false</ScaleCrop>
  <Company/>
  <LinksUpToDate>false</LinksUpToDate>
  <CharactersWithSpaces>1968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Noor Shanti</dc:creator>
  <cp:keywords/>
  <dc:description/>
  <cp:lastModifiedBy>Noor Shanti</cp:lastModifiedBy>
  <cp:revision>2</cp:revision>
  <dcterms:created xsi:type="dcterms:W3CDTF">2025-07-30T22:25:00Z</dcterms:created>
  <dcterms:modified xsi:type="dcterms:W3CDTF">2025-07-30T22:35:00Z</dcterms:modified>
</cp:coreProperties>
</file>