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11" w:rsidRPr="00FC7F11" w:rsidRDefault="00FC7F11" w:rsidP="00FC7F11">
      <w:pPr>
        <w:bidi/>
        <w:jc w:val="center"/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</w:pPr>
      <w:r w:rsidRPr="00FC7F11"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>الملخص</w:t>
      </w:r>
    </w:p>
    <w:p w:rsidR="00FC7F11" w:rsidRPr="00FC7F11" w:rsidRDefault="00FC7F11" w:rsidP="00FC7F11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7F11">
        <w:rPr>
          <w:rFonts w:asciiTheme="majorBidi" w:hAnsiTheme="majorBidi" w:cstheme="majorBidi"/>
          <w:sz w:val="28"/>
          <w:szCs w:val="28"/>
          <w:rtl/>
        </w:rPr>
        <w:t xml:space="preserve">أدت الزيادة في معدل الرفاهية خلال العقود الماضية إلى زيادة الاعتماد على قطاع الخدمات وبالتالي ارتفاع </w:t>
      </w:r>
      <w:bookmarkStart w:id="0" w:name="_GoBack"/>
      <w:bookmarkEnd w:id="0"/>
      <w:r w:rsidRPr="00FC7F11">
        <w:rPr>
          <w:rFonts w:asciiTheme="majorBidi" w:hAnsiTheme="majorBidi" w:cstheme="majorBidi"/>
          <w:sz w:val="28"/>
          <w:szCs w:val="28"/>
          <w:rtl/>
        </w:rPr>
        <w:t>استهلاك الطاقة والأثر البيئي في هذا القطاع. تستهلك الفنادق عمومًا طاقة أكثر من ا</w:t>
      </w:r>
      <w:r>
        <w:rPr>
          <w:rFonts w:asciiTheme="majorBidi" w:hAnsiTheme="majorBidi" w:cstheme="majorBidi"/>
          <w:sz w:val="28"/>
          <w:szCs w:val="28"/>
          <w:rtl/>
        </w:rPr>
        <w:t>لأنواع الأخرى من المباني العامة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؛ </w:t>
      </w:r>
      <w:r w:rsidRPr="00FC7F11">
        <w:rPr>
          <w:rFonts w:asciiTheme="majorBidi" w:hAnsiTheme="majorBidi" w:cstheme="majorBidi"/>
          <w:sz w:val="28"/>
          <w:szCs w:val="28"/>
          <w:rtl/>
        </w:rPr>
        <w:t>لذلك يجب اتخاذ تدابير لتقليل متطلبا</w:t>
      </w:r>
      <w:r>
        <w:rPr>
          <w:rFonts w:asciiTheme="majorBidi" w:hAnsiTheme="majorBidi" w:cstheme="majorBidi"/>
          <w:sz w:val="28"/>
          <w:szCs w:val="28"/>
          <w:rtl/>
        </w:rPr>
        <w:t xml:space="preserve">تها من الطاقة. من ناحية أخرى،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يت</w:t>
      </w:r>
      <w:proofErr w:type="spellEnd"/>
      <w:r w:rsidRPr="00FC7F11">
        <w:rPr>
          <w:rFonts w:asciiTheme="majorBidi" w:hAnsiTheme="majorBidi" w:cstheme="majorBidi"/>
          <w:sz w:val="28"/>
          <w:szCs w:val="28"/>
          <w:rtl/>
        </w:rPr>
        <w:t>طلب تقليل است</w:t>
      </w:r>
      <w:r>
        <w:rPr>
          <w:rFonts w:asciiTheme="majorBidi" w:hAnsiTheme="majorBidi" w:cstheme="majorBidi"/>
          <w:sz w:val="28"/>
          <w:szCs w:val="28"/>
          <w:rtl/>
        </w:rPr>
        <w:t>هلاك الطاقة تكاليف أولية عالية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؛ </w:t>
      </w:r>
      <w:r>
        <w:rPr>
          <w:rFonts w:asciiTheme="majorBidi" w:hAnsiTheme="majorBidi" w:cstheme="majorBidi"/>
          <w:sz w:val="28"/>
          <w:szCs w:val="28"/>
          <w:rtl/>
        </w:rPr>
        <w:t>لذلك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هناك تحد كبير في اختيار طريقة التمويل. الاختيار المناسب يحدد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مدى </w:t>
      </w:r>
      <w:r w:rsidRPr="00FC7F11">
        <w:rPr>
          <w:rFonts w:asciiTheme="majorBidi" w:hAnsiTheme="majorBidi" w:cstheme="majorBidi"/>
          <w:sz w:val="28"/>
          <w:szCs w:val="28"/>
          <w:rtl/>
        </w:rPr>
        <w:t>نجاح المشروع</w:t>
      </w:r>
      <w:r w:rsidRPr="00FC7F11">
        <w:rPr>
          <w:rFonts w:asciiTheme="majorBidi" w:hAnsiTheme="majorBidi" w:cstheme="majorBidi"/>
          <w:sz w:val="28"/>
          <w:szCs w:val="28"/>
        </w:rPr>
        <w:t>.</w:t>
      </w:r>
    </w:p>
    <w:p w:rsidR="00FC7F11" w:rsidRPr="00FC7F11" w:rsidRDefault="00FC7F11" w:rsidP="00FC7F11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7F11">
        <w:rPr>
          <w:rFonts w:asciiTheme="majorBidi" w:hAnsiTheme="majorBidi" w:cstheme="majorBidi"/>
          <w:sz w:val="28"/>
          <w:szCs w:val="28"/>
          <w:rtl/>
        </w:rPr>
        <w:t>تهدف هذه الدراسة إلى محاكاة استهلاك الطاقة في فندق الأجنحة الملكية لتحديد العوامل الرئي</w:t>
      </w:r>
      <w:r>
        <w:rPr>
          <w:rFonts w:asciiTheme="majorBidi" w:hAnsiTheme="majorBidi" w:cstheme="majorBidi"/>
          <w:sz w:val="28"/>
          <w:szCs w:val="28"/>
          <w:rtl/>
        </w:rPr>
        <w:t>سية ذات الاستهلاك العالي للطاقة</w:t>
      </w:r>
      <w:r w:rsidRPr="00FC7F11">
        <w:rPr>
          <w:rFonts w:asciiTheme="majorBidi" w:hAnsiTheme="majorBidi" w:cstheme="majorBidi"/>
          <w:sz w:val="28"/>
          <w:szCs w:val="28"/>
          <w:rtl/>
        </w:rPr>
        <w:t>، ثم إنشاء تدابير ترشيد الطاقة ل</w:t>
      </w:r>
      <w:r>
        <w:rPr>
          <w:rFonts w:asciiTheme="majorBidi" w:hAnsiTheme="majorBidi" w:cstheme="majorBidi"/>
          <w:sz w:val="28"/>
          <w:szCs w:val="28"/>
          <w:rtl/>
        </w:rPr>
        <w:t>تقليل الفواتير الشهرية. بعد ذلك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Pr="00FC7F11">
        <w:rPr>
          <w:rFonts w:asciiTheme="majorBidi" w:hAnsiTheme="majorBidi" w:cstheme="majorBidi"/>
          <w:sz w:val="28"/>
          <w:szCs w:val="28"/>
          <w:rtl/>
        </w:rPr>
        <w:t>تم إجراء تحليل تكلفة دورة الحياة لمناقشة جدوى مشاريع إدارة الطاقة</w:t>
      </w:r>
      <w:r w:rsidRPr="00FC7F11">
        <w:rPr>
          <w:rFonts w:asciiTheme="majorBidi" w:hAnsiTheme="majorBidi" w:cstheme="majorBidi"/>
          <w:sz w:val="28"/>
          <w:szCs w:val="28"/>
        </w:rPr>
        <w:t>.</w:t>
      </w:r>
    </w:p>
    <w:p w:rsidR="00FC7F11" w:rsidRPr="00FC7F11" w:rsidRDefault="00FC7F11" w:rsidP="00FC7F11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7F11">
        <w:rPr>
          <w:rFonts w:asciiTheme="majorBidi" w:hAnsiTheme="majorBidi" w:cstheme="majorBidi"/>
          <w:sz w:val="28"/>
          <w:szCs w:val="28"/>
          <w:rtl/>
        </w:rPr>
        <w:t>تم استخدام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Pr="00FC7F11">
        <w:rPr>
          <w:rFonts w:asciiTheme="majorBidi" w:hAnsiTheme="majorBidi" w:cstheme="majorBidi" w:hint="cs"/>
          <w:i/>
          <w:iCs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C7F11">
        <w:rPr>
          <w:rFonts w:asciiTheme="majorBidi" w:hAnsiTheme="majorBidi" w:cstheme="majorBidi"/>
          <w:i/>
          <w:iCs/>
          <w:sz w:val="28"/>
          <w:szCs w:val="28"/>
        </w:rPr>
        <w:t>eQuest</w:t>
      </w:r>
      <w:proofErr w:type="spellEnd"/>
      <w:proofErr w:type="gramEnd"/>
      <w:r w:rsidRPr="00FC7F11">
        <w:rPr>
          <w:rFonts w:asciiTheme="majorBidi" w:hAnsiTheme="majorBidi" w:cstheme="majorBidi" w:hint="cs"/>
          <w:i/>
          <w:iCs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كبرنامج لتحليل الطاقة وتمت مناقشة دقته من خلال مقارنة النتائج بالفواتير الفعلية. أشارت نتائج </w:t>
      </w:r>
      <w:proofErr w:type="spellStart"/>
      <w:r w:rsidRPr="00FC7F11">
        <w:rPr>
          <w:rFonts w:asciiTheme="majorBidi" w:hAnsiTheme="majorBidi" w:cstheme="majorBidi"/>
          <w:sz w:val="28"/>
          <w:szCs w:val="28"/>
          <w:rtl/>
        </w:rPr>
        <w:t>النمذجة</w:t>
      </w:r>
      <w:proofErr w:type="spellEnd"/>
      <w:r w:rsidRPr="00FC7F11">
        <w:rPr>
          <w:rFonts w:asciiTheme="majorBidi" w:hAnsiTheme="majorBidi" w:cstheme="majorBidi"/>
          <w:sz w:val="28"/>
          <w:szCs w:val="28"/>
          <w:rtl/>
        </w:rPr>
        <w:t xml:space="preserve"> إلى أن نظام التبر</w:t>
      </w:r>
      <w:r>
        <w:rPr>
          <w:rFonts w:asciiTheme="majorBidi" w:hAnsiTheme="majorBidi" w:cstheme="majorBidi"/>
          <w:sz w:val="28"/>
          <w:szCs w:val="28"/>
          <w:rtl/>
        </w:rPr>
        <w:t>يد كان له أعلى استهلاك للكهرباء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، يليه نظام الإضاءة وأحمال المعدات. بعد تطبيق نظام إضاءة أكثر كفاءة وإضافة عازل </w:t>
      </w:r>
      <w:r w:rsidRPr="00FC7F11">
        <w:rPr>
          <w:rFonts w:asciiTheme="majorBidi" w:hAnsiTheme="majorBidi" w:cstheme="majorBidi" w:hint="cs"/>
          <w:sz w:val="28"/>
          <w:szCs w:val="28"/>
          <w:rtl/>
        </w:rPr>
        <w:t>البولسترين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 وتطبيق كلاهما لوحظ توفير 4.2٪ </w:t>
      </w:r>
      <w:r w:rsidRPr="00FC7F11">
        <w:rPr>
          <w:rFonts w:asciiTheme="majorBidi" w:hAnsiTheme="majorBidi" w:cstheme="majorBidi" w:hint="cs"/>
          <w:sz w:val="28"/>
          <w:szCs w:val="28"/>
          <w:rtl/>
        </w:rPr>
        <w:t>و9.4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٪ </w:t>
      </w:r>
      <w:r w:rsidRPr="00FC7F11">
        <w:rPr>
          <w:rFonts w:asciiTheme="majorBidi" w:hAnsiTheme="majorBidi" w:cstheme="majorBidi" w:hint="cs"/>
          <w:sz w:val="28"/>
          <w:szCs w:val="28"/>
          <w:rtl/>
        </w:rPr>
        <w:t>و13.9</w:t>
      </w:r>
      <w:r w:rsidRPr="00FC7F11">
        <w:rPr>
          <w:rFonts w:asciiTheme="majorBidi" w:hAnsiTheme="majorBidi" w:cstheme="majorBidi"/>
          <w:sz w:val="28"/>
          <w:szCs w:val="28"/>
          <w:rtl/>
        </w:rPr>
        <w:t>٪ في استهلاك الطاقة السنوي على التوالي</w:t>
      </w:r>
      <w:r w:rsidRPr="00FC7F11">
        <w:rPr>
          <w:rFonts w:asciiTheme="majorBidi" w:hAnsiTheme="majorBidi" w:cstheme="majorBidi"/>
          <w:sz w:val="28"/>
          <w:szCs w:val="28"/>
        </w:rPr>
        <w:t>.</w:t>
      </w:r>
    </w:p>
    <w:p w:rsidR="00984F94" w:rsidRPr="00FC7F11" w:rsidRDefault="00FC7F11" w:rsidP="00FC7F11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7F11">
        <w:rPr>
          <w:rFonts w:asciiTheme="majorBidi" w:hAnsiTheme="majorBidi" w:cstheme="majorBidi"/>
          <w:sz w:val="28"/>
          <w:szCs w:val="28"/>
          <w:rtl/>
        </w:rPr>
        <w:t>تم استخدام نتائج الطاقة 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Pr="00FC7F11">
        <w:rPr>
          <w:rFonts w:asciiTheme="majorBidi" w:hAnsiTheme="majorBidi" w:cstheme="majorBidi" w:hint="cs"/>
          <w:i/>
          <w:iCs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C7F11">
        <w:rPr>
          <w:rFonts w:asciiTheme="majorBidi" w:hAnsiTheme="majorBidi" w:cstheme="majorBidi"/>
          <w:i/>
          <w:iCs/>
          <w:sz w:val="28"/>
          <w:szCs w:val="28"/>
        </w:rPr>
        <w:t>eQuest</w:t>
      </w:r>
      <w:proofErr w:type="spellEnd"/>
      <w:proofErr w:type="gramEnd"/>
      <w:r w:rsidRPr="00FC7F11">
        <w:rPr>
          <w:rFonts w:asciiTheme="majorBidi" w:hAnsiTheme="majorBidi" w:cstheme="majorBidi" w:hint="cs"/>
          <w:i/>
          <w:iCs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/>
          <w:sz w:val="28"/>
          <w:szCs w:val="28"/>
          <w:rtl/>
        </w:rPr>
        <w:t>في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C7F11">
        <w:rPr>
          <w:rFonts w:asciiTheme="majorBidi" w:hAnsiTheme="majorBidi" w:cstheme="majorBidi"/>
          <w:sz w:val="28"/>
          <w:szCs w:val="28"/>
          <w:rtl/>
        </w:rPr>
        <w:t>تحليل تكلفة دورة الحياة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/>
          <w:sz w:val="28"/>
          <w:szCs w:val="28"/>
          <w:rtl/>
        </w:rPr>
        <w:t>تم إجراء التحليل باستخدام طرق التمويل النقدي والقروض. تم حساب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Pr="00FC7F11">
        <w:rPr>
          <w:rFonts w:asciiTheme="majorBidi" w:hAnsiTheme="majorBidi" w:cstheme="majorBidi"/>
          <w:sz w:val="28"/>
          <w:szCs w:val="28"/>
        </w:rPr>
        <w:t>NPV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/>
          <w:sz w:val="28"/>
          <w:szCs w:val="28"/>
          <w:rtl/>
        </w:rPr>
        <w:t>و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sz w:val="28"/>
          <w:szCs w:val="28"/>
        </w:rPr>
        <w:t>AW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sz w:val="28"/>
          <w:szCs w:val="28"/>
        </w:rPr>
        <w:t>SPP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sz w:val="28"/>
          <w:szCs w:val="28"/>
        </w:rPr>
        <w:t>DPP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sz w:val="28"/>
          <w:szCs w:val="28"/>
        </w:rPr>
        <w:t>IRR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للحالات </w:t>
      </w:r>
      <w:r w:rsidRPr="00FC7F11">
        <w:rPr>
          <w:rFonts w:asciiTheme="majorBidi" w:hAnsiTheme="majorBidi" w:cstheme="majorBidi" w:hint="cs"/>
          <w:sz w:val="28"/>
          <w:szCs w:val="28"/>
          <w:rtl/>
        </w:rPr>
        <w:t>بأكملها،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 ووجد أن الحالة الثالثة لديها أعلى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sz w:val="28"/>
          <w:szCs w:val="28"/>
        </w:rPr>
        <w:t>NPV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sz w:val="28"/>
          <w:szCs w:val="28"/>
        </w:rPr>
        <w:t>AW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  <w:rtl/>
        </w:rPr>
        <w:t>،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 وأدنى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sz w:val="28"/>
          <w:szCs w:val="28"/>
        </w:rPr>
        <w:t>SPP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 w:rsidRPr="00FC7F11">
        <w:rPr>
          <w:rFonts w:asciiTheme="majorBidi" w:hAnsiTheme="majorBidi" w:cstheme="majorBidi"/>
          <w:sz w:val="28"/>
          <w:szCs w:val="28"/>
          <w:rtl/>
        </w:rPr>
        <w:t>و</w:t>
      </w:r>
      <w:r w:rsidRPr="00FC7F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C7F11">
        <w:rPr>
          <w:rFonts w:asciiTheme="majorBidi" w:hAnsiTheme="majorBidi" w:cstheme="majorBidi"/>
          <w:sz w:val="28"/>
          <w:szCs w:val="28"/>
        </w:rPr>
        <w:t>DPP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C7F11">
        <w:rPr>
          <w:rFonts w:asciiTheme="majorBidi" w:hAnsiTheme="majorBidi" w:cstheme="majorBidi"/>
          <w:sz w:val="28"/>
          <w:szCs w:val="28"/>
          <w:rtl/>
        </w:rPr>
        <w:t>،</w:t>
      </w:r>
      <w:r w:rsidRPr="00FC7F11">
        <w:rPr>
          <w:rFonts w:asciiTheme="majorBidi" w:hAnsiTheme="majorBidi" w:cstheme="majorBidi"/>
          <w:sz w:val="28"/>
          <w:szCs w:val="28"/>
          <w:rtl/>
        </w:rPr>
        <w:t xml:space="preserve"> مما جعلها مفضلة في كل من مجالات الطاقة والاقتصاد. كما أظهرت النتائج أن القرض كان الخيار الأفضل للتمويل</w:t>
      </w:r>
      <w:r w:rsidRPr="00FC7F11">
        <w:rPr>
          <w:rFonts w:asciiTheme="majorBidi" w:hAnsiTheme="majorBidi" w:cstheme="majorBidi"/>
          <w:sz w:val="28"/>
          <w:szCs w:val="28"/>
        </w:rPr>
        <w:t>.</w:t>
      </w:r>
    </w:p>
    <w:sectPr w:rsidR="00984F94" w:rsidRPr="00FC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ytDA0NDewNDc2tjRV0lEKTi0uzszPAykwrAUA0j3CVSwAAAA="/>
  </w:docVars>
  <w:rsids>
    <w:rsidRoot w:val="00FC7F11"/>
    <w:rsid w:val="00984F94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ACFCA-F989-40C1-A570-6565C52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2021-06-27T20:08:00Z</dcterms:created>
  <dcterms:modified xsi:type="dcterms:W3CDTF">2021-06-27T20:25:00Z</dcterms:modified>
</cp:coreProperties>
</file>