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833F" w14:textId="77777777" w:rsidR="001202A9" w:rsidRPr="0072430D" w:rsidRDefault="001202A9" w:rsidP="000E3539">
      <w:pPr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72430D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Abstract </w:t>
      </w:r>
    </w:p>
    <w:p w14:paraId="4D713614" w14:textId="463757FB" w:rsidR="001202A9" w:rsidRPr="0072430D" w:rsidRDefault="001202A9" w:rsidP="001C07AC">
      <w:pPr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72430D">
        <w:rPr>
          <w:rFonts w:asciiTheme="majorBidi" w:hAnsiTheme="majorBidi" w:cstheme="majorBidi"/>
          <w:sz w:val="24"/>
          <w:szCs w:val="24"/>
          <w:lang w:bidi="ar-JO"/>
        </w:rPr>
        <w:t xml:space="preserve">The rapid growth of pharmaceutical services has increased the demand for accurate, efficient, and reliable medication storage and dispensing systems. </w:t>
      </w:r>
      <w:proofErr w:type="spellStart"/>
      <w:r w:rsidRPr="0072430D">
        <w:rPr>
          <w:rFonts w:asciiTheme="majorBidi" w:hAnsiTheme="majorBidi" w:cstheme="majorBidi"/>
          <w:b/>
          <w:bCs/>
          <w:sz w:val="24"/>
          <w:szCs w:val="24"/>
          <w:lang w:bidi="ar-JO"/>
        </w:rPr>
        <w:t>PharmaMatrix</w:t>
      </w:r>
      <w:proofErr w:type="spellEnd"/>
      <w:r w:rsidRPr="0072430D">
        <w:rPr>
          <w:rFonts w:asciiTheme="majorBidi" w:hAnsiTheme="majorBidi" w:cstheme="majorBidi"/>
          <w:sz w:val="24"/>
          <w:szCs w:val="24"/>
          <w:lang w:bidi="ar-JO"/>
        </w:rPr>
        <w:t xml:space="preserve"> is an automated hardware-based solution designed to reduce human error, improve dispensing speed, and enhance inventory management. The system integrates a 4-degree-of-freedom robotic arm, dual rail mechanisms, ultrasonic sensors, and embedded controllers to automate medication insertion, retrieval, and stock monitoring.  </w:t>
      </w:r>
    </w:p>
    <w:p w14:paraId="3067DF86" w14:textId="0B839A9B" w:rsidR="001202A9" w:rsidRPr="0072430D" w:rsidRDefault="001202A9" w:rsidP="001C07AC">
      <w:pPr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72430D">
        <w:rPr>
          <w:rFonts w:asciiTheme="majorBidi" w:hAnsiTheme="majorBidi" w:cstheme="majorBidi"/>
          <w:sz w:val="24"/>
          <w:szCs w:val="24"/>
          <w:lang w:bidi="ar-JO"/>
        </w:rPr>
        <w:t xml:space="preserve">An Arduino Mega 2560 manages real-time motion control, sensor processing, and state-based operation, while an ESP32 enables wireless communication with a mobile application via Bluetooth. The system implements deterministic state machines for ADD, REQUEST, and automatic stock refill operations, ensuring safe execution and robust error handling. A local LCD and keypad interface, along with a mobile application, provides user interaction and system monitoring. </w:t>
      </w:r>
    </w:p>
    <w:p w14:paraId="48DB0621" w14:textId="21EDBA1C" w:rsidR="00E0217D" w:rsidRPr="0072430D" w:rsidRDefault="001202A9" w:rsidP="001C07AC">
      <w:pPr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72430D">
        <w:rPr>
          <w:rFonts w:asciiTheme="majorBidi" w:hAnsiTheme="majorBidi" w:cstheme="majorBidi"/>
          <w:sz w:val="24"/>
          <w:szCs w:val="24"/>
          <w:lang w:bidi="ar-JO"/>
        </w:rPr>
        <w:t xml:space="preserve">Testing results demonstrate reliable dispensing, accurate inventory tracking, and automatic shelf refilling, highlighting the system’s ability to reduce manual workload and improve operational efficiency. </w:t>
      </w:r>
      <w:proofErr w:type="spellStart"/>
      <w:r w:rsidRPr="0072430D">
        <w:rPr>
          <w:rFonts w:asciiTheme="majorBidi" w:hAnsiTheme="majorBidi" w:cstheme="majorBidi"/>
          <w:sz w:val="24"/>
          <w:szCs w:val="24"/>
          <w:lang w:bidi="ar-JO"/>
        </w:rPr>
        <w:t>PharmaMatrix</w:t>
      </w:r>
      <w:proofErr w:type="spellEnd"/>
      <w:r w:rsidRPr="0072430D">
        <w:rPr>
          <w:rFonts w:asciiTheme="majorBidi" w:hAnsiTheme="majorBidi" w:cstheme="majorBidi"/>
          <w:sz w:val="24"/>
          <w:szCs w:val="24"/>
          <w:lang w:bidi="ar-JO"/>
        </w:rPr>
        <w:t xml:space="preserve"> provides a scalable and low-cost foundation for automated pharmaceutical storage systems with potential for future expansion.</w:t>
      </w:r>
    </w:p>
    <w:sectPr w:rsidR="00E0217D" w:rsidRPr="00724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4"/>
    <w:rsid w:val="000E3539"/>
    <w:rsid w:val="001202A9"/>
    <w:rsid w:val="001C07AC"/>
    <w:rsid w:val="0072430D"/>
    <w:rsid w:val="00A22E67"/>
    <w:rsid w:val="00AA457F"/>
    <w:rsid w:val="00D236C0"/>
    <w:rsid w:val="00E0217D"/>
    <w:rsid w:val="00F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2253E"/>
  <w15:chartTrackingRefBased/>
  <w15:docId w15:val="{5433853F-A3B9-41DE-A257-02A577BA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Shirin Abubaih</cp:lastModifiedBy>
  <cp:revision>6</cp:revision>
  <dcterms:created xsi:type="dcterms:W3CDTF">2026-07-13T17:37:00Z</dcterms:created>
  <dcterms:modified xsi:type="dcterms:W3CDTF">2026-07-13T16:17:00Z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a9da9998-1eed-4385-bf8e-769ac3e62470</vt:lpwstr>
  </property>
</Properties>
</file>