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1CC1" w:rsidRDefault="007747FF">
      <w:pPr>
        <w:jc w:val="center"/>
      </w:pPr>
      <w:r>
        <w:rPr>
          <w:noProof/>
        </w:rPr>
        <w:drawing>
          <wp:inline distT="114300" distB="114300" distL="114300" distR="114300">
            <wp:extent cx="1590675" cy="1581150"/>
            <wp:effectExtent l="0" t="0" r="0" b="0"/>
            <wp:docPr id="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9"/>
                    <a:srcRect/>
                    <a:stretch>
                      <a:fillRect/>
                    </a:stretch>
                  </pic:blipFill>
                  <pic:spPr>
                    <a:xfrm>
                      <a:off x="0" y="0"/>
                      <a:ext cx="1590675" cy="1581150"/>
                    </a:xfrm>
                    <a:prstGeom prst="rect">
                      <a:avLst/>
                    </a:prstGeom>
                    <a:ln/>
                  </pic:spPr>
                </pic:pic>
              </a:graphicData>
            </a:graphic>
          </wp:inline>
        </w:drawing>
      </w:r>
    </w:p>
    <w:p w:rsidR="007B1CC1" w:rsidRDefault="007B1CC1">
      <w:pPr>
        <w:jc w:val="center"/>
      </w:pPr>
    </w:p>
    <w:p w:rsidR="007B1CC1" w:rsidRPr="00F86A79" w:rsidRDefault="007747FF">
      <w:pPr>
        <w:jc w:val="center"/>
        <w:rPr>
          <w:rFonts w:asciiTheme="majorBidi" w:hAnsiTheme="majorBidi" w:cstheme="majorBidi"/>
          <w:b/>
          <w:bCs/>
          <w:sz w:val="28"/>
          <w:szCs w:val="28"/>
        </w:rPr>
      </w:pPr>
      <w:r w:rsidRPr="00F86A79">
        <w:rPr>
          <w:rFonts w:asciiTheme="majorBidi" w:hAnsiTheme="majorBidi" w:cstheme="majorBidi"/>
          <w:b/>
          <w:bCs/>
          <w:sz w:val="28"/>
          <w:szCs w:val="28"/>
        </w:rPr>
        <w:t>An-</w:t>
      </w:r>
      <w:proofErr w:type="spellStart"/>
      <w:r w:rsidRPr="00F86A79">
        <w:rPr>
          <w:rFonts w:asciiTheme="majorBidi" w:hAnsiTheme="majorBidi" w:cstheme="majorBidi"/>
          <w:b/>
          <w:bCs/>
          <w:sz w:val="28"/>
          <w:szCs w:val="28"/>
        </w:rPr>
        <w:t>Najah</w:t>
      </w:r>
      <w:proofErr w:type="spellEnd"/>
      <w:r w:rsidRPr="00F86A79">
        <w:rPr>
          <w:rFonts w:asciiTheme="majorBidi" w:hAnsiTheme="majorBidi" w:cstheme="majorBidi"/>
          <w:b/>
          <w:bCs/>
          <w:sz w:val="28"/>
          <w:szCs w:val="28"/>
        </w:rPr>
        <w:t xml:space="preserve"> National University</w:t>
      </w:r>
    </w:p>
    <w:p w:rsidR="007B1CC1" w:rsidRPr="00F86A79" w:rsidRDefault="007747FF">
      <w:pPr>
        <w:jc w:val="center"/>
        <w:rPr>
          <w:rFonts w:asciiTheme="majorBidi" w:hAnsiTheme="majorBidi" w:cstheme="majorBidi"/>
          <w:b/>
          <w:bCs/>
          <w:sz w:val="28"/>
          <w:szCs w:val="28"/>
        </w:rPr>
      </w:pPr>
      <w:r w:rsidRPr="00F86A79">
        <w:rPr>
          <w:rFonts w:asciiTheme="majorBidi" w:hAnsiTheme="majorBidi" w:cstheme="majorBidi"/>
          <w:b/>
          <w:bCs/>
          <w:sz w:val="28"/>
          <w:szCs w:val="28"/>
        </w:rPr>
        <w:t>Faculty of Engineering &amp; Information Technology</w:t>
      </w:r>
    </w:p>
    <w:p w:rsidR="007B1CC1" w:rsidRDefault="007747FF">
      <w:pPr>
        <w:jc w:val="center"/>
        <w:rPr>
          <w:rFonts w:asciiTheme="majorBidi" w:hAnsiTheme="majorBidi" w:cstheme="majorBidi"/>
          <w:b/>
          <w:bCs/>
          <w:sz w:val="28"/>
          <w:szCs w:val="28"/>
        </w:rPr>
      </w:pPr>
      <w:r w:rsidRPr="00F86A79">
        <w:rPr>
          <w:rFonts w:asciiTheme="majorBidi" w:hAnsiTheme="majorBidi" w:cstheme="majorBidi"/>
          <w:b/>
          <w:bCs/>
          <w:sz w:val="28"/>
          <w:szCs w:val="28"/>
        </w:rPr>
        <w:t>Energy and Environment Department</w:t>
      </w:r>
    </w:p>
    <w:p w:rsidR="00F86A79" w:rsidRDefault="00F86A79">
      <w:pPr>
        <w:jc w:val="center"/>
        <w:rPr>
          <w:rFonts w:asciiTheme="majorBidi" w:hAnsiTheme="majorBidi" w:cstheme="majorBidi"/>
          <w:b/>
          <w:bCs/>
          <w:sz w:val="28"/>
          <w:szCs w:val="28"/>
        </w:rPr>
      </w:pPr>
    </w:p>
    <w:p w:rsidR="00D63204" w:rsidRDefault="00D63204">
      <w:pPr>
        <w:jc w:val="center"/>
        <w:rPr>
          <w:rFonts w:asciiTheme="majorBidi" w:hAnsiTheme="majorBidi" w:cstheme="majorBidi"/>
          <w:b/>
          <w:bCs/>
          <w:sz w:val="28"/>
          <w:szCs w:val="28"/>
        </w:rPr>
      </w:pPr>
    </w:p>
    <w:p w:rsidR="00D63204" w:rsidRPr="00F86A79" w:rsidRDefault="00D63204">
      <w:pPr>
        <w:jc w:val="center"/>
        <w:rPr>
          <w:rFonts w:asciiTheme="majorBidi" w:hAnsiTheme="majorBidi" w:cstheme="majorBidi"/>
          <w:b/>
          <w:bCs/>
          <w:sz w:val="28"/>
          <w:szCs w:val="28"/>
        </w:rPr>
      </w:pPr>
    </w:p>
    <w:p w:rsidR="007B1CC1" w:rsidRPr="00F86A79" w:rsidRDefault="00D63204" w:rsidP="00D63204">
      <w:pPr>
        <w:jc w:val="center"/>
        <w:rPr>
          <w:rFonts w:asciiTheme="majorBidi" w:hAnsiTheme="majorBidi" w:cstheme="majorBidi"/>
          <w:b/>
          <w:bCs/>
          <w:sz w:val="28"/>
          <w:szCs w:val="28"/>
        </w:rPr>
      </w:pPr>
      <w:r w:rsidRPr="00F86A79">
        <w:rPr>
          <w:rFonts w:asciiTheme="majorBidi" w:hAnsiTheme="majorBidi" w:cstheme="majorBidi"/>
          <w:b/>
          <w:bCs/>
          <w:sz w:val="28"/>
          <w:szCs w:val="28"/>
        </w:rPr>
        <w:t xml:space="preserve"> </w:t>
      </w:r>
      <w:proofErr w:type="gramStart"/>
      <w:r w:rsidR="007747FF" w:rsidRPr="00F86A79">
        <w:rPr>
          <w:rFonts w:asciiTheme="majorBidi" w:hAnsiTheme="majorBidi" w:cstheme="majorBidi"/>
          <w:b/>
          <w:bCs/>
          <w:sz w:val="28"/>
          <w:szCs w:val="28"/>
        </w:rPr>
        <w:t>“ Development</w:t>
      </w:r>
      <w:proofErr w:type="gramEnd"/>
      <w:r w:rsidR="007747FF" w:rsidRPr="00F86A79">
        <w:rPr>
          <w:rFonts w:asciiTheme="majorBidi" w:hAnsiTheme="majorBidi" w:cstheme="majorBidi"/>
          <w:b/>
          <w:bCs/>
          <w:sz w:val="28"/>
          <w:szCs w:val="28"/>
        </w:rPr>
        <w:t xml:space="preserve"> of Electric Vehicles aggregator</w:t>
      </w:r>
      <w:r>
        <w:rPr>
          <w:rFonts w:asciiTheme="majorBidi" w:hAnsiTheme="majorBidi" w:cstheme="majorBidi"/>
          <w:b/>
          <w:bCs/>
          <w:sz w:val="28"/>
          <w:szCs w:val="28"/>
        </w:rPr>
        <w:t xml:space="preserve"> </w:t>
      </w:r>
      <w:r w:rsidR="007747FF" w:rsidRPr="00F86A79">
        <w:rPr>
          <w:rFonts w:asciiTheme="majorBidi" w:hAnsiTheme="majorBidi" w:cstheme="majorBidi"/>
          <w:b/>
          <w:bCs/>
          <w:sz w:val="28"/>
          <w:szCs w:val="28"/>
        </w:rPr>
        <w:t>Energy Policy Model “</w:t>
      </w:r>
    </w:p>
    <w:p w:rsidR="007B1CC1" w:rsidRDefault="007B1CC1">
      <w:pPr>
        <w:jc w:val="center"/>
        <w:rPr>
          <w:rFonts w:asciiTheme="majorBidi" w:hAnsiTheme="majorBidi" w:cstheme="majorBidi"/>
          <w:b/>
          <w:bCs/>
          <w:sz w:val="28"/>
          <w:szCs w:val="28"/>
        </w:rPr>
      </w:pPr>
    </w:p>
    <w:p w:rsidR="00D63204" w:rsidRPr="00F86A79" w:rsidRDefault="00D63204">
      <w:pPr>
        <w:jc w:val="center"/>
        <w:rPr>
          <w:rFonts w:asciiTheme="majorBidi" w:hAnsiTheme="majorBidi" w:cstheme="majorBidi"/>
          <w:b/>
          <w:bCs/>
          <w:sz w:val="28"/>
          <w:szCs w:val="28"/>
        </w:rPr>
      </w:pPr>
    </w:p>
    <w:p w:rsidR="003A5959" w:rsidRPr="00D63204" w:rsidRDefault="00D63204">
      <w:pPr>
        <w:jc w:val="center"/>
        <w:rPr>
          <w:rFonts w:asciiTheme="majorBidi" w:hAnsiTheme="majorBidi" w:cstheme="majorBidi"/>
          <w:b/>
          <w:bCs/>
          <w:sz w:val="28"/>
          <w:szCs w:val="28"/>
        </w:rPr>
      </w:pPr>
      <w:r w:rsidRPr="00D63204">
        <w:rPr>
          <w:rFonts w:asciiTheme="majorBidi" w:hAnsiTheme="majorBidi" w:cstheme="majorBidi"/>
          <w:b/>
          <w:bCs/>
          <w:sz w:val="28"/>
          <w:szCs w:val="28"/>
        </w:rPr>
        <w:t>Supervised by</w:t>
      </w:r>
      <w:r w:rsidR="007747FF" w:rsidRPr="00D63204">
        <w:rPr>
          <w:rFonts w:asciiTheme="majorBidi" w:hAnsiTheme="majorBidi" w:cstheme="majorBidi"/>
          <w:b/>
          <w:bCs/>
          <w:sz w:val="28"/>
          <w:szCs w:val="28"/>
        </w:rPr>
        <w:t>:</w:t>
      </w:r>
    </w:p>
    <w:p w:rsidR="007B1CC1" w:rsidRPr="00D63204" w:rsidRDefault="007747FF">
      <w:pPr>
        <w:jc w:val="center"/>
        <w:rPr>
          <w:rFonts w:asciiTheme="majorBidi" w:hAnsiTheme="majorBidi" w:cstheme="majorBidi"/>
          <w:sz w:val="28"/>
          <w:szCs w:val="28"/>
        </w:rPr>
      </w:pPr>
      <w:r w:rsidRPr="00D63204">
        <w:rPr>
          <w:rFonts w:asciiTheme="majorBidi" w:hAnsiTheme="majorBidi" w:cstheme="majorBidi"/>
          <w:sz w:val="28"/>
          <w:szCs w:val="28"/>
        </w:rPr>
        <w:t>Dr.</w:t>
      </w:r>
      <w:r w:rsidR="00383B95" w:rsidRPr="00D63204">
        <w:rPr>
          <w:rFonts w:asciiTheme="majorBidi" w:hAnsiTheme="majorBidi" w:cstheme="majorBidi"/>
          <w:sz w:val="28"/>
          <w:szCs w:val="28"/>
        </w:rPr>
        <w:t xml:space="preserve"> </w:t>
      </w:r>
      <w:r w:rsidRPr="00D63204">
        <w:rPr>
          <w:rFonts w:asciiTheme="majorBidi" w:hAnsiTheme="majorBidi" w:cstheme="majorBidi"/>
          <w:sz w:val="28"/>
          <w:szCs w:val="28"/>
        </w:rPr>
        <w:t xml:space="preserve">Tamer </w:t>
      </w:r>
      <w:proofErr w:type="spellStart"/>
      <w:r w:rsidRPr="00D63204">
        <w:rPr>
          <w:rFonts w:asciiTheme="majorBidi" w:hAnsiTheme="majorBidi" w:cstheme="majorBidi"/>
          <w:sz w:val="28"/>
          <w:szCs w:val="28"/>
        </w:rPr>
        <w:t>Khatib</w:t>
      </w:r>
      <w:proofErr w:type="spellEnd"/>
    </w:p>
    <w:p w:rsidR="003A5959" w:rsidRDefault="003A5959">
      <w:pPr>
        <w:jc w:val="center"/>
        <w:rPr>
          <w:rFonts w:asciiTheme="majorBidi" w:hAnsiTheme="majorBidi" w:cstheme="majorBidi"/>
          <w:b/>
          <w:bCs/>
          <w:sz w:val="28"/>
          <w:szCs w:val="28"/>
        </w:rPr>
      </w:pPr>
    </w:p>
    <w:p w:rsidR="00D63204" w:rsidRPr="00F86A79" w:rsidRDefault="00D63204">
      <w:pPr>
        <w:jc w:val="center"/>
        <w:rPr>
          <w:rFonts w:asciiTheme="majorBidi" w:hAnsiTheme="majorBidi" w:cstheme="majorBidi"/>
          <w:b/>
          <w:bCs/>
          <w:sz w:val="28"/>
          <w:szCs w:val="28"/>
        </w:rPr>
      </w:pPr>
    </w:p>
    <w:p w:rsidR="007B1CC1" w:rsidRPr="00D63204" w:rsidRDefault="00D63204" w:rsidP="00D63204">
      <w:pPr>
        <w:jc w:val="center"/>
        <w:rPr>
          <w:rFonts w:asciiTheme="majorBidi" w:hAnsiTheme="majorBidi" w:cstheme="majorBidi"/>
          <w:b/>
          <w:bCs/>
          <w:sz w:val="28"/>
          <w:szCs w:val="28"/>
        </w:rPr>
      </w:pPr>
      <w:r w:rsidRPr="00D63204">
        <w:rPr>
          <w:rFonts w:asciiTheme="majorBidi" w:hAnsiTheme="majorBidi" w:cstheme="majorBidi"/>
          <w:b/>
          <w:bCs/>
          <w:sz w:val="28"/>
          <w:szCs w:val="28"/>
        </w:rPr>
        <w:t>Prepared by:</w:t>
      </w:r>
    </w:p>
    <w:p w:rsidR="007B1CC1" w:rsidRPr="00D63204" w:rsidRDefault="007747FF" w:rsidP="005B6780">
      <w:pPr>
        <w:jc w:val="center"/>
        <w:rPr>
          <w:rFonts w:asciiTheme="majorBidi" w:hAnsiTheme="majorBidi" w:cstheme="majorBidi"/>
          <w:sz w:val="28"/>
          <w:szCs w:val="28"/>
        </w:rPr>
      </w:pPr>
      <w:proofErr w:type="spellStart"/>
      <w:r w:rsidRPr="00D63204">
        <w:rPr>
          <w:rFonts w:asciiTheme="majorBidi" w:hAnsiTheme="majorBidi" w:cstheme="majorBidi"/>
          <w:sz w:val="28"/>
          <w:szCs w:val="28"/>
        </w:rPr>
        <w:t>Amal</w:t>
      </w:r>
      <w:proofErr w:type="spellEnd"/>
      <w:r w:rsidRPr="00D63204">
        <w:rPr>
          <w:rFonts w:asciiTheme="majorBidi" w:hAnsiTheme="majorBidi" w:cstheme="majorBidi"/>
          <w:sz w:val="28"/>
          <w:szCs w:val="28"/>
        </w:rPr>
        <w:t xml:space="preserve"> </w:t>
      </w:r>
      <w:r w:rsidR="005B6780" w:rsidRPr="00D63204">
        <w:rPr>
          <w:rFonts w:asciiTheme="majorBidi" w:hAnsiTheme="majorBidi" w:cstheme="majorBidi"/>
          <w:sz w:val="28"/>
          <w:szCs w:val="28"/>
        </w:rPr>
        <w:t>A</w:t>
      </w:r>
      <w:r w:rsidRPr="00D63204">
        <w:rPr>
          <w:rFonts w:asciiTheme="majorBidi" w:hAnsiTheme="majorBidi" w:cstheme="majorBidi"/>
          <w:sz w:val="28"/>
          <w:szCs w:val="28"/>
        </w:rPr>
        <w:t>bu</w:t>
      </w:r>
      <w:r w:rsidR="005B6780" w:rsidRPr="00D63204">
        <w:rPr>
          <w:rFonts w:asciiTheme="majorBidi" w:hAnsiTheme="majorBidi" w:cstheme="majorBidi"/>
          <w:sz w:val="28"/>
          <w:szCs w:val="28"/>
        </w:rPr>
        <w:t xml:space="preserve"> </w:t>
      </w:r>
      <w:proofErr w:type="spellStart"/>
      <w:r w:rsidR="005B6780" w:rsidRPr="00D63204">
        <w:rPr>
          <w:rFonts w:asciiTheme="majorBidi" w:hAnsiTheme="majorBidi" w:cstheme="majorBidi"/>
          <w:sz w:val="28"/>
          <w:szCs w:val="28"/>
        </w:rPr>
        <w:t>S</w:t>
      </w:r>
      <w:r w:rsidRPr="00D63204">
        <w:rPr>
          <w:rFonts w:asciiTheme="majorBidi" w:hAnsiTheme="majorBidi" w:cstheme="majorBidi"/>
          <w:sz w:val="28"/>
          <w:szCs w:val="28"/>
        </w:rPr>
        <w:t>homer</w:t>
      </w:r>
      <w:proofErr w:type="spellEnd"/>
    </w:p>
    <w:p w:rsidR="007B1CC1" w:rsidRPr="00D63204" w:rsidRDefault="007747FF">
      <w:pPr>
        <w:jc w:val="center"/>
        <w:rPr>
          <w:rFonts w:asciiTheme="majorBidi" w:hAnsiTheme="majorBidi" w:cstheme="majorBidi"/>
          <w:sz w:val="28"/>
          <w:szCs w:val="28"/>
        </w:rPr>
      </w:pPr>
      <w:r w:rsidRPr="00D63204">
        <w:rPr>
          <w:rFonts w:asciiTheme="majorBidi" w:hAnsiTheme="majorBidi" w:cstheme="majorBidi"/>
          <w:sz w:val="28"/>
          <w:szCs w:val="28"/>
        </w:rPr>
        <w:t xml:space="preserve">Dalia </w:t>
      </w:r>
      <w:proofErr w:type="spellStart"/>
      <w:r w:rsidRPr="00D63204">
        <w:rPr>
          <w:rFonts w:asciiTheme="majorBidi" w:hAnsiTheme="majorBidi" w:cstheme="majorBidi"/>
          <w:sz w:val="28"/>
          <w:szCs w:val="28"/>
        </w:rPr>
        <w:t>Sharshir</w:t>
      </w:r>
      <w:proofErr w:type="spellEnd"/>
    </w:p>
    <w:p w:rsidR="007B1CC1" w:rsidRPr="00F86A79" w:rsidRDefault="007B1CC1">
      <w:pPr>
        <w:jc w:val="center"/>
        <w:rPr>
          <w:rFonts w:asciiTheme="majorBidi" w:hAnsiTheme="majorBidi" w:cstheme="majorBidi"/>
          <w:b/>
          <w:bCs/>
          <w:sz w:val="28"/>
          <w:szCs w:val="28"/>
        </w:rPr>
      </w:pPr>
    </w:p>
    <w:p w:rsidR="007B1CC1" w:rsidRDefault="007B1CC1">
      <w:pPr>
        <w:jc w:val="center"/>
        <w:rPr>
          <w:rFonts w:asciiTheme="majorBidi" w:hAnsiTheme="majorBidi" w:cstheme="majorBidi"/>
          <w:b/>
          <w:bCs/>
          <w:sz w:val="28"/>
          <w:szCs w:val="28"/>
        </w:rPr>
      </w:pPr>
    </w:p>
    <w:p w:rsidR="00D63204" w:rsidRDefault="00D63204">
      <w:pPr>
        <w:jc w:val="center"/>
        <w:rPr>
          <w:rFonts w:asciiTheme="majorBidi" w:hAnsiTheme="majorBidi" w:cstheme="majorBidi"/>
          <w:b/>
          <w:bCs/>
          <w:sz w:val="28"/>
          <w:szCs w:val="28"/>
        </w:rPr>
      </w:pPr>
    </w:p>
    <w:p w:rsidR="00D63204" w:rsidRDefault="00D63204">
      <w:pPr>
        <w:jc w:val="center"/>
        <w:rPr>
          <w:rFonts w:asciiTheme="majorBidi" w:hAnsiTheme="majorBidi" w:cstheme="majorBidi"/>
          <w:b/>
          <w:bCs/>
          <w:sz w:val="28"/>
          <w:szCs w:val="28"/>
        </w:rPr>
      </w:pPr>
    </w:p>
    <w:p w:rsidR="007B1CC1" w:rsidRPr="00F86A79" w:rsidRDefault="007B1CC1">
      <w:pPr>
        <w:jc w:val="center"/>
        <w:rPr>
          <w:rFonts w:asciiTheme="majorBidi" w:hAnsiTheme="majorBidi" w:cstheme="majorBidi"/>
          <w:b/>
          <w:bCs/>
          <w:sz w:val="28"/>
          <w:szCs w:val="28"/>
        </w:rPr>
      </w:pPr>
    </w:p>
    <w:p w:rsidR="00D44C04" w:rsidRDefault="00D63204" w:rsidP="00D44C04">
      <w:pPr>
        <w:jc w:val="center"/>
        <w:rPr>
          <w:rFonts w:asciiTheme="majorBidi" w:hAnsiTheme="majorBidi" w:cstheme="majorBidi"/>
          <w:b/>
          <w:bCs/>
          <w:sz w:val="28"/>
          <w:szCs w:val="28"/>
        </w:rPr>
      </w:pPr>
      <w:r>
        <w:rPr>
          <w:rFonts w:asciiTheme="majorBidi" w:hAnsiTheme="majorBidi" w:cstheme="majorBidi"/>
          <w:b/>
          <w:bCs/>
          <w:sz w:val="28"/>
          <w:szCs w:val="28"/>
        </w:rPr>
        <w:t xml:space="preserve">A </w:t>
      </w:r>
      <w:r w:rsidRPr="00D63204">
        <w:rPr>
          <w:rFonts w:asciiTheme="majorBidi" w:hAnsiTheme="majorBidi" w:cstheme="majorBidi"/>
          <w:b/>
          <w:bCs/>
          <w:sz w:val="28"/>
          <w:szCs w:val="28"/>
        </w:rPr>
        <w:t xml:space="preserve">Graduation Project submitted to Energy Engineering and Environment Department </w:t>
      </w:r>
      <w:r w:rsidR="007747FF" w:rsidRPr="00D63204">
        <w:rPr>
          <w:rFonts w:asciiTheme="majorBidi" w:hAnsiTheme="majorBidi" w:cstheme="majorBidi"/>
          <w:b/>
          <w:bCs/>
          <w:sz w:val="28"/>
          <w:szCs w:val="28"/>
        </w:rPr>
        <w:t xml:space="preserve">partial fulfillment of the requirements for Bachelor degree in Energy Engineering </w:t>
      </w:r>
      <w:r w:rsidRPr="00D63204">
        <w:rPr>
          <w:rFonts w:asciiTheme="majorBidi" w:hAnsiTheme="majorBidi" w:cstheme="majorBidi"/>
          <w:b/>
          <w:bCs/>
          <w:sz w:val="28"/>
          <w:szCs w:val="28"/>
        </w:rPr>
        <w:t>and Environment</w:t>
      </w:r>
      <w:r w:rsidR="007747FF" w:rsidRPr="00D63204">
        <w:rPr>
          <w:rFonts w:asciiTheme="majorBidi" w:hAnsiTheme="majorBidi" w:cstheme="majorBidi"/>
          <w:b/>
          <w:bCs/>
          <w:sz w:val="28"/>
          <w:szCs w:val="28"/>
        </w:rPr>
        <w:t>.</w:t>
      </w:r>
    </w:p>
    <w:p w:rsidR="007B1CC1" w:rsidRPr="00F86A79" w:rsidRDefault="007747FF" w:rsidP="00D44C04">
      <w:pPr>
        <w:jc w:val="center"/>
        <w:rPr>
          <w:rFonts w:asciiTheme="majorBidi" w:hAnsiTheme="majorBidi" w:cstheme="majorBidi"/>
          <w:b/>
          <w:bCs/>
          <w:sz w:val="28"/>
          <w:szCs w:val="28"/>
        </w:rPr>
      </w:pPr>
      <w:r w:rsidRPr="00F86A79">
        <w:rPr>
          <w:rFonts w:asciiTheme="majorBidi" w:hAnsiTheme="majorBidi" w:cstheme="majorBidi"/>
          <w:b/>
          <w:bCs/>
          <w:sz w:val="28"/>
          <w:szCs w:val="28"/>
        </w:rPr>
        <w:t>May- 2018</w:t>
      </w:r>
    </w:p>
    <w:p w:rsidR="007B1CC1" w:rsidRDefault="007B1CC1">
      <w:pPr>
        <w:jc w:val="center"/>
        <w:rPr>
          <w:sz w:val="32"/>
          <w:szCs w:val="32"/>
        </w:rPr>
      </w:pPr>
    </w:p>
    <w:p w:rsidR="007B1CC1" w:rsidRDefault="007B1CC1">
      <w:pPr>
        <w:jc w:val="center"/>
        <w:rPr>
          <w:sz w:val="32"/>
          <w:szCs w:val="32"/>
        </w:rPr>
      </w:pPr>
    </w:p>
    <w:p w:rsidR="00AA5708" w:rsidRPr="004B5C60" w:rsidRDefault="00AA5708" w:rsidP="00AA5708">
      <w:pPr>
        <w:rPr>
          <w:sz w:val="32"/>
          <w:szCs w:val="32"/>
        </w:rPr>
      </w:pPr>
    </w:p>
    <w:p w:rsidR="007B1CC1" w:rsidRDefault="007B1CC1">
      <w:pPr>
        <w:rPr>
          <w:sz w:val="32"/>
          <w:szCs w:val="32"/>
        </w:rPr>
      </w:pPr>
    </w:p>
    <w:p w:rsidR="007B1CC1" w:rsidRDefault="007B1CC1">
      <w:pPr>
        <w:rPr>
          <w:sz w:val="32"/>
          <w:szCs w:val="32"/>
        </w:rPr>
      </w:pPr>
    </w:p>
    <w:p w:rsidR="004B5C60" w:rsidRPr="004B5C60" w:rsidRDefault="004B5C60">
      <w:pPr>
        <w:rPr>
          <w:rFonts w:ascii="Times New Roman" w:eastAsia="Times New Roman" w:hAnsi="Times New Roman" w:cs="Times New Roman"/>
          <w:b/>
          <w:sz w:val="36"/>
          <w:szCs w:val="36"/>
          <w:u w:val="single"/>
        </w:rPr>
      </w:pPr>
    </w:p>
    <w:p w:rsidR="007B1CC1" w:rsidRDefault="007B1CC1">
      <w:pPr>
        <w:rPr>
          <w:sz w:val="32"/>
          <w:szCs w:val="32"/>
        </w:rPr>
      </w:pPr>
    </w:p>
    <w:sdt>
      <w:sdtPr>
        <w:rPr>
          <w:rFonts w:ascii="Arial" w:eastAsia="Arial" w:hAnsi="Arial" w:cs="Arial"/>
          <w:color w:val="auto"/>
          <w:sz w:val="22"/>
          <w:szCs w:val="22"/>
          <w:rtl w:val="0"/>
          <w:lang w:val="ar-SA"/>
        </w:rPr>
        <w:id w:val="91742649"/>
        <w:docPartObj>
          <w:docPartGallery w:val="Table of Contents"/>
          <w:docPartUnique/>
        </w:docPartObj>
      </w:sdtPr>
      <w:sdtEndPr/>
      <w:sdtContent>
        <w:p w:rsidR="00150C9A" w:rsidRPr="00FD73BB" w:rsidRDefault="00150C9A" w:rsidP="00150C9A">
          <w:pPr>
            <w:pStyle w:val="TOCHeading"/>
            <w:bidi w:val="0"/>
            <w:rPr>
              <w:rFonts w:asciiTheme="majorBidi" w:hAnsiTheme="majorBidi"/>
              <w:color w:val="auto"/>
              <w:sz w:val="28"/>
              <w:szCs w:val="28"/>
              <w:rtl w:val="0"/>
            </w:rPr>
          </w:pPr>
          <w:r w:rsidRPr="00150C9A">
            <w:rPr>
              <w:rFonts w:asciiTheme="majorBidi" w:hAnsiTheme="majorBidi"/>
              <w:b/>
              <w:bCs/>
              <w:color w:val="auto"/>
              <w:sz w:val="28"/>
              <w:szCs w:val="28"/>
              <w:rtl w:val="0"/>
            </w:rPr>
            <w:t xml:space="preserve">Table of contents: </w:t>
          </w:r>
          <w:r>
            <w:rPr>
              <w:rFonts w:asciiTheme="majorBidi" w:hAnsiTheme="majorBidi"/>
              <w:b/>
              <w:bCs/>
              <w:color w:val="auto"/>
              <w:sz w:val="28"/>
              <w:szCs w:val="28"/>
              <w:rtl w:val="0"/>
            </w:rPr>
            <w:br/>
          </w:r>
        </w:p>
        <w:p w:rsidR="00102DAB" w:rsidRDefault="00C73158">
          <w:pPr>
            <w:pStyle w:val="TOC1"/>
            <w:tabs>
              <w:tab w:val="right" w:leader="dot" w:pos="9350"/>
            </w:tabs>
            <w:rPr>
              <w:rFonts w:asciiTheme="minorHAnsi" w:eastAsiaTheme="minorEastAsia" w:hAnsiTheme="minorHAnsi" w:cstheme="minorBidi"/>
              <w:noProof/>
            </w:rPr>
          </w:pPr>
          <w:r w:rsidRPr="00FD73BB">
            <w:fldChar w:fldCharType="begin"/>
          </w:r>
          <w:r w:rsidR="00150C9A" w:rsidRPr="00FD73BB">
            <w:instrText xml:space="preserve"> TOC \o "1-3" \h \z \u </w:instrText>
          </w:r>
          <w:r w:rsidRPr="00FD73BB">
            <w:fldChar w:fldCharType="separate"/>
          </w:r>
          <w:hyperlink w:anchor="_Toc514506044" w:history="1">
            <w:r w:rsidR="00102DAB" w:rsidRPr="008F7BE2">
              <w:rPr>
                <w:rStyle w:val="Hyperlink"/>
                <w:rFonts w:asciiTheme="majorBidi" w:hAnsiTheme="majorBidi" w:cstheme="majorBidi"/>
                <w:b/>
                <w:bCs/>
                <w:noProof/>
              </w:rPr>
              <w:t>Abstract:</w:t>
            </w:r>
            <w:r w:rsidR="00102DAB">
              <w:rPr>
                <w:noProof/>
                <w:webHidden/>
              </w:rPr>
              <w:tab/>
            </w:r>
            <w:r w:rsidR="00102DAB">
              <w:rPr>
                <w:rStyle w:val="Hyperlink"/>
                <w:noProof/>
                <w:rtl/>
              </w:rPr>
              <w:fldChar w:fldCharType="begin"/>
            </w:r>
            <w:r w:rsidR="00102DAB">
              <w:rPr>
                <w:noProof/>
                <w:webHidden/>
              </w:rPr>
              <w:instrText xml:space="preserve"> PAGEREF _Toc514506044 \h </w:instrText>
            </w:r>
            <w:r w:rsidR="00102DAB">
              <w:rPr>
                <w:rStyle w:val="Hyperlink"/>
                <w:noProof/>
                <w:rtl/>
              </w:rPr>
            </w:r>
            <w:r w:rsidR="00102DAB">
              <w:rPr>
                <w:rStyle w:val="Hyperlink"/>
                <w:noProof/>
                <w:rtl/>
              </w:rPr>
              <w:fldChar w:fldCharType="separate"/>
            </w:r>
            <w:r w:rsidR="00102DAB">
              <w:rPr>
                <w:noProof/>
                <w:webHidden/>
              </w:rPr>
              <w:t>5</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45" w:history="1">
            <w:r w:rsidR="00102DAB" w:rsidRPr="008F7BE2">
              <w:rPr>
                <w:rStyle w:val="Hyperlink"/>
                <w:rFonts w:asciiTheme="majorBidi" w:hAnsiTheme="majorBidi" w:cstheme="majorBidi"/>
                <w:b/>
                <w:bCs/>
                <w:noProof/>
              </w:rPr>
              <w:t>Introduction:</w:t>
            </w:r>
            <w:r w:rsidR="00102DAB">
              <w:rPr>
                <w:noProof/>
                <w:webHidden/>
              </w:rPr>
              <w:tab/>
            </w:r>
            <w:r w:rsidR="00102DAB">
              <w:rPr>
                <w:rStyle w:val="Hyperlink"/>
                <w:noProof/>
                <w:rtl/>
              </w:rPr>
              <w:fldChar w:fldCharType="begin"/>
            </w:r>
            <w:r w:rsidR="00102DAB">
              <w:rPr>
                <w:noProof/>
                <w:webHidden/>
              </w:rPr>
              <w:instrText xml:space="preserve"> PAGEREF _Toc514506045 \h </w:instrText>
            </w:r>
            <w:r w:rsidR="00102DAB">
              <w:rPr>
                <w:rStyle w:val="Hyperlink"/>
                <w:noProof/>
                <w:rtl/>
              </w:rPr>
            </w:r>
            <w:r w:rsidR="00102DAB">
              <w:rPr>
                <w:rStyle w:val="Hyperlink"/>
                <w:noProof/>
                <w:rtl/>
              </w:rPr>
              <w:fldChar w:fldCharType="separate"/>
            </w:r>
            <w:r w:rsidR="00102DAB">
              <w:rPr>
                <w:noProof/>
                <w:webHidden/>
              </w:rPr>
              <w:t>6</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46" w:history="1">
            <w:r w:rsidR="00102DAB" w:rsidRPr="008F7BE2">
              <w:rPr>
                <w:rStyle w:val="Hyperlink"/>
                <w:rFonts w:asciiTheme="majorBidi" w:hAnsiTheme="majorBidi" w:cstheme="majorBidi"/>
                <w:b/>
                <w:bCs/>
                <w:noProof/>
              </w:rPr>
              <w:t>Vehicle to grid (V2G) concept:</w:t>
            </w:r>
            <w:r w:rsidR="00102DAB">
              <w:rPr>
                <w:noProof/>
                <w:webHidden/>
              </w:rPr>
              <w:tab/>
            </w:r>
            <w:r w:rsidR="00102DAB">
              <w:rPr>
                <w:rStyle w:val="Hyperlink"/>
                <w:noProof/>
                <w:rtl/>
              </w:rPr>
              <w:fldChar w:fldCharType="begin"/>
            </w:r>
            <w:r w:rsidR="00102DAB">
              <w:rPr>
                <w:noProof/>
                <w:webHidden/>
              </w:rPr>
              <w:instrText xml:space="preserve"> PAGEREF _Toc514506046 \h </w:instrText>
            </w:r>
            <w:r w:rsidR="00102DAB">
              <w:rPr>
                <w:rStyle w:val="Hyperlink"/>
                <w:noProof/>
                <w:rtl/>
              </w:rPr>
            </w:r>
            <w:r w:rsidR="00102DAB">
              <w:rPr>
                <w:rStyle w:val="Hyperlink"/>
                <w:noProof/>
                <w:rtl/>
              </w:rPr>
              <w:fldChar w:fldCharType="separate"/>
            </w:r>
            <w:r w:rsidR="00102DAB">
              <w:rPr>
                <w:noProof/>
                <w:webHidden/>
              </w:rPr>
              <w:t>8</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47" w:history="1">
            <w:r w:rsidR="00102DAB" w:rsidRPr="008F7BE2">
              <w:rPr>
                <w:rStyle w:val="Hyperlink"/>
                <w:rFonts w:asciiTheme="majorBidi" w:hAnsiTheme="majorBidi" w:cstheme="majorBidi"/>
                <w:b/>
                <w:bCs/>
                <w:noProof/>
              </w:rPr>
              <w:t>Aggregator:</w:t>
            </w:r>
            <w:r w:rsidR="00102DAB">
              <w:rPr>
                <w:noProof/>
                <w:webHidden/>
              </w:rPr>
              <w:tab/>
            </w:r>
            <w:r w:rsidR="00102DAB">
              <w:rPr>
                <w:rStyle w:val="Hyperlink"/>
                <w:noProof/>
                <w:rtl/>
              </w:rPr>
              <w:fldChar w:fldCharType="begin"/>
            </w:r>
            <w:r w:rsidR="00102DAB">
              <w:rPr>
                <w:noProof/>
                <w:webHidden/>
              </w:rPr>
              <w:instrText xml:space="preserve"> PAGEREF _Toc514506047 \h </w:instrText>
            </w:r>
            <w:r w:rsidR="00102DAB">
              <w:rPr>
                <w:rStyle w:val="Hyperlink"/>
                <w:noProof/>
                <w:rtl/>
              </w:rPr>
            </w:r>
            <w:r w:rsidR="00102DAB">
              <w:rPr>
                <w:rStyle w:val="Hyperlink"/>
                <w:noProof/>
                <w:rtl/>
              </w:rPr>
              <w:fldChar w:fldCharType="separate"/>
            </w:r>
            <w:r w:rsidR="00102DAB">
              <w:rPr>
                <w:noProof/>
                <w:webHidden/>
              </w:rPr>
              <w:t>10</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48" w:history="1">
            <w:r w:rsidR="00102DAB" w:rsidRPr="008F7BE2">
              <w:rPr>
                <w:rStyle w:val="Hyperlink"/>
                <w:rFonts w:asciiTheme="majorBidi" w:hAnsiTheme="majorBidi" w:cstheme="majorBidi"/>
                <w:b/>
                <w:bCs/>
                <w:noProof/>
              </w:rPr>
              <w:t>Charging and discharging process:</w:t>
            </w:r>
            <w:r w:rsidR="00102DAB">
              <w:rPr>
                <w:noProof/>
                <w:webHidden/>
              </w:rPr>
              <w:tab/>
            </w:r>
            <w:r w:rsidR="00102DAB">
              <w:rPr>
                <w:rStyle w:val="Hyperlink"/>
                <w:noProof/>
                <w:rtl/>
              </w:rPr>
              <w:fldChar w:fldCharType="begin"/>
            </w:r>
            <w:r w:rsidR="00102DAB">
              <w:rPr>
                <w:noProof/>
                <w:webHidden/>
              </w:rPr>
              <w:instrText xml:space="preserve"> PAGEREF _Toc514506048 \h </w:instrText>
            </w:r>
            <w:r w:rsidR="00102DAB">
              <w:rPr>
                <w:rStyle w:val="Hyperlink"/>
                <w:noProof/>
                <w:rtl/>
              </w:rPr>
            </w:r>
            <w:r w:rsidR="00102DAB">
              <w:rPr>
                <w:rStyle w:val="Hyperlink"/>
                <w:noProof/>
                <w:rtl/>
              </w:rPr>
              <w:fldChar w:fldCharType="separate"/>
            </w:r>
            <w:r w:rsidR="00102DAB">
              <w:rPr>
                <w:noProof/>
                <w:webHidden/>
              </w:rPr>
              <w:t>11</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49" w:history="1">
            <w:r w:rsidR="00102DAB" w:rsidRPr="008F7BE2">
              <w:rPr>
                <w:rStyle w:val="Hyperlink"/>
                <w:rFonts w:asciiTheme="majorBidi" w:hAnsiTheme="majorBidi" w:cstheme="majorBidi"/>
                <w:b/>
                <w:bCs/>
                <w:noProof/>
              </w:rPr>
              <w:t>Technical Benefits of V2G on the grid and Ancillary Services:</w:t>
            </w:r>
            <w:r w:rsidR="00102DAB">
              <w:rPr>
                <w:noProof/>
                <w:webHidden/>
              </w:rPr>
              <w:tab/>
            </w:r>
            <w:r w:rsidR="00102DAB">
              <w:rPr>
                <w:rStyle w:val="Hyperlink"/>
                <w:noProof/>
                <w:rtl/>
              </w:rPr>
              <w:fldChar w:fldCharType="begin"/>
            </w:r>
            <w:r w:rsidR="00102DAB">
              <w:rPr>
                <w:noProof/>
                <w:webHidden/>
              </w:rPr>
              <w:instrText xml:space="preserve"> PAGEREF _Toc514506049 \h </w:instrText>
            </w:r>
            <w:r w:rsidR="00102DAB">
              <w:rPr>
                <w:rStyle w:val="Hyperlink"/>
                <w:noProof/>
                <w:rtl/>
              </w:rPr>
            </w:r>
            <w:r w:rsidR="00102DAB">
              <w:rPr>
                <w:rStyle w:val="Hyperlink"/>
                <w:noProof/>
                <w:rtl/>
              </w:rPr>
              <w:fldChar w:fldCharType="separate"/>
            </w:r>
            <w:r w:rsidR="00102DAB">
              <w:rPr>
                <w:noProof/>
                <w:webHidden/>
              </w:rPr>
              <w:t>13</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50" w:history="1">
            <w:r w:rsidR="00102DAB" w:rsidRPr="008F7BE2">
              <w:rPr>
                <w:rStyle w:val="Hyperlink"/>
                <w:rFonts w:asciiTheme="majorBidi" w:hAnsiTheme="majorBidi" w:cstheme="majorBidi"/>
                <w:b/>
                <w:bCs/>
                <w:noProof/>
              </w:rPr>
              <w:t>Impact of V2G on Environment and Economy</w:t>
            </w:r>
            <w:r w:rsidR="00102DAB">
              <w:rPr>
                <w:noProof/>
                <w:webHidden/>
              </w:rPr>
              <w:tab/>
            </w:r>
            <w:r w:rsidR="00102DAB">
              <w:rPr>
                <w:rStyle w:val="Hyperlink"/>
                <w:noProof/>
                <w:rtl/>
              </w:rPr>
              <w:fldChar w:fldCharType="begin"/>
            </w:r>
            <w:r w:rsidR="00102DAB">
              <w:rPr>
                <w:noProof/>
                <w:webHidden/>
              </w:rPr>
              <w:instrText xml:space="preserve"> PAGEREF _Toc514506050 \h </w:instrText>
            </w:r>
            <w:r w:rsidR="00102DAB">
              <w:rPr>
                <w:rStyle w:val="Hyperlink"/>
                <w:noProof/>
                <w:rtl/>
              </w:rPr>
            </w:r>
            <w:r w:rsidR="00102DAB">
              <w:rPr>
                <w:rStyle w:val="Hyperlink"/>
                <w:noProof/>
                <w:rtl/>
              </w:rPr>
              <w:fldChar w:fldCharType="separate"/>
            </w:r>
            <w:r w:rsidR="00102DAB">
              <w:rPr>
                <w:noProof/>
                <w:webHidden/>
              </w:rPr>
              <w:t>18</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51" w:history="1">
            <w:r w:rsidR="00102DAB" w:rsidRPr="008F7BE2">
              <w:rPr>
                <w:rStyle w:val="Hyperlink"/>
                <w:rFonts w:asciiTheme="majorBidi" w:hAnsiTheme="majorBidi" w:cstheme="majorBidi"/>
                <w:b/>
                <w:bCs/>
                <w:noProof/>
              </w:rPr>
              <w:t>Vehicle to grid challenges:</w:t>
            </w:r>
            <w:r w:rsidR="00102DAB">
              <w:rPr>
                <w:noProof/>
                <w:webHidden/>
              </w:rPr>
              <w:tab/>
            </w:r>
            <w:r w:rsidR="00102DAB">
              <w:rPr>
                <w:rStyle w:val="Hyperlink"/>
                <w:noProof/>
                <w:rtl/>
              </w:rPr>
              <w:fldChar w:fldCharType="begin"/>
            </w:r>
            <w:r w:rsidR="00102DAB">
              <w:rPr>
                <w:noProof/>
                <w:webHidden/>
              </w:rPr>
              <w:instrText xml:space="preserve"> PAGEREF _Toc514506051 \h </w:instrText>
            </w:r>
            <w:r w:rsidR="00102DAB">
              <w:rPr>
                <w:rStyle w:val="Hyperlink"/>
                <w:noProof/>
                <w:rtl/>
              </w:rPr>
            </w:r>
            <w:r w:rsidR="00102DAB">
              <w:rPr>
                <w:rStyle w:val="Hyperlink"/>
                <w:noProof/>
                <w:rtl/>
              </w:rPr>
              <w:fldChar w:fldCharType="separate"/>
            </w:r>
            <w:r w:rsidR="00102DAB">
              <w:rPr>
                <w:noProof/>
                <w:webHidden/>
              </w:rPr>
              <w:t>19</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52" w:history="1">
            <w:r w:rsidR="00102DAB" w:rsidRPr="008F7BE2">
              <w:rPr>
                <w:rStyle w:val="Hyperlink"/>
                <w:rFonts w:asciiTheme="majorBidi" w:hAnsiTheme="majorBidi" w:cstheme="majorBidi"/>
                <w:b/>
                <w:bCs/>
                <w:noProof/>
              </w:rPr>
              <w:t>Vehicle to Grid incentives:</w:t>
            </w:r>
            <w:r w:rsidR="00102DAB">
              <w:rPr>
                <w:noProof/>
                <w:webHidden/>
              </w:rPr>
              <w:tab/>
            </w:r>
            <w:r w:rsidR="00102DAB">
              <w:rPr>
                <w:rStyle w:val="Hyperlink"/>
                <w:noProof/>
                <w:rtl/>
              </w:rPr>
              <w:fldChar w:fldCharType="begin"/>
            </w:r>
            <w:r w:rsidR="00102DAB">
              <w:rPr>
                <w:noProof/>
                <w:webHidden/>
              </w:rPr>
              <w:instrText xml:space="preserve"> PAGEREF _Toc514506052 \h </w:instrText>
            </w:r>
            <w:r w:rsidR="00102DAB">
              <w:rPr>
                <w:rStyle w:val="Hyperlink"/>
                <w:noProof/>
                <w:rtl/>
              </w:rPr>
            </w:r>
            <w:r w:rsidR="00102DAB">
              <w:rPr>
                <w:rStyle w:val="Hyperlink"/>
                <w:noProof/>
                <w:rtl/>
              </w:rPr>
              <w:fldChar w:fldCharType="separate"/>
            </w:r>
            <w:r w:rsidR="00102DAB">
              <w:rPr>
                <w:noProof/>
                <w:webHidden/>
              </w:rPr>
              <w:t>22</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53" w:history="1">
            <w:r w:rsidR="00102DAB" w:rsidRPr="008F7BE2">
              <w:rPr>
                <w:rStyle w:val="Hyperlink"/>
                <w:rFonts w:asciiTheme="majorBidi" w:hAnsiTheme="majorBidi" w:cstheme="majorBidi"/>
                <w:b/>
                <w:bCs/>
                <w:noProof/>
              </w:rPr>
              <w:t>Development of Energy policy model:</w:t>
            </w:r>
            <w:r w:rsidR="00102DAB">
              <w:rPr>
                <w:noProof/>
                <w:webHidden/>
              </w:rPr>
              <w:tab/>
            </w:r>
            <w:r w:rsidR="00102DAB">
              <w:rPr>
                <w:rStyle w:val="Hyperlink"/>
                <w:noProof/>
                <w:rtl/>
              </w:rPr>
              <w:fldChar w:fldCharType="begin"/>
            </w:r>
            <w:r w:rsidR="00102DAB">
              <w:rPr>
                <w:noProof/>
                <w:webHidden/>
              </w:rPr>
              <w:instrText xml:space="preserve"> PAGEREF _Toc514506053 \h </w:instrText>
            </w:r>
            <w:r w:rsidR="00102DAB">
              <w:rPr>
                <w:rStyle w:val="Hyperlink"/>
                <w:noProof/>
                <w:rtl/>
              </w:rPr>
            </w:r>
            <w:r w:rsidR="00102DAB">
              <w:rPr>
                <w:rStyle w:val="Hyperlink"/>
                <w:noProof/>
                <w:rtl/>
              </w:rPr>
              <w:fldChar w:fldCharType="separate"/>
            </w:r>
            <w:r w:rsidR="00102DAB">
              <w:rPr>
                <w:noProof/>
                <w:webHidden/>
              </w:rPr>
              <w:t>23</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54" w:history="1">
            <w:r w:rsidR="00102DAB" w:rsidRPr="008F7BE2">
              <w:rPr>
                <w:rStyle w:val="Hyperlink"/>
                <w:rFonts w:asciiTheme="majorBidi" w:hAnsiTheme="majorBidi" w:cstheme="majorBidi"/>
                <w:b/>
                <w:bCs/>
                <w:noProof/>
              </w:rPr>
              <w:t>Future Work</w:t>
            </w:r>
            <w:r w:rsidR="00102DAB">
              <w:rPr>
                <w:noProof/>
                <w:webHidden/>
              </w:rPr>
              <w:tab/>
            </w:r>
            <w:r w:rsidR="00102DAB">
              <w:rPr>
                <w:rStyle w:val="Hyperlink"/>
                <w:noProof/>
                <w:rtl/>
              </w:rPr>
              <w:fldChar w:fldCharType="begin"/>
            </w:r>
            <w:r w:rsidR="00102DAB">
              <w:rPr>
                <w:noProof/>
                <w:webHidden/>
              </w:rPr>
              <w:instrText xml:space="preserve"> PAGEREF _Toc514506054 \h </w:instrText>
            </w:r>
            <w:r w:rsidR="00102DAB">
              <w:rPr>
                <w:rStyle w:val="Hyperlink"/>
                <w:noProof/>
                <w:rtl/>
              </w:rPr>
            </w:r>
            <w:r w:rsidR="00102DAB">
              <w:rPr>
                <w:rStyle w:val="Hyperlink"/>
                <w:noProof/>
                <w:rtl/>
              </w:rPr>
              <w:fldChar w:fldCharType="separate"/>
            </w:r>
            <w:r w:rsidR="00102DAB">
              <w:rPr>
                <w:noProof/>
                <w:webHidden/>
              </w:rPr>
              <w:t>28</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55" w:history="1">
            <w:r w:rsidR="00102DAB" w:rsidRPr="008F7BE2">
              <w:rPr>
                <w:rStyle w:val="Hyperlink"/>
                <w:rFonts w:asciiTheme="majorBidi" w:hAnsiTheme="majorBidi" w:cstheme="majorBidi"/>
                <w:b/>
                <w:bCs/>
                <w:noProof/>
              </w:rPr>
              <w:t>Conclusion</w:t>
            </w:r>
            <w:r w:rsidR="00102DAB">
              <w:rPr>
                <w:noProof/>
                <w:webHidden/>
              </w:rPr>
              <w:tab/>
            </w:r>
            <w:r w:rsidR="00102DAB">
              <w:rPr>
                <w:rStyle w:val="Hyperlink"/>
                <w:noProof/>
                <w:rtl/>
              </w:rPr>
              <w:fldChar w:fldCharType="begin"/>
            </w:r>
            <w:r w:rsidR="00102DAB">
              <w:rPr>
                <w:noProof/>
                <w:webHidden/>
              </w:rPr>
              <w:instrText xml:space="preserve"> PAGEREF _Toc514506055 \h </w:instrText>
            </w:r>
            <w:r w:rsidR="00102DAB">
              <w:rPr>
                <w:rStyle w:val="Hyperlink"/>
                <w:noProof/>
                <w:rtl/>
              </w:rPr>
            </w:r>
            <w:r w:rsidR="00102DAB">
              <w:rPr>
                <w:rStyle w:val="Hyperlink"/>
                <w:noProof/>
                <w:rtl/>
              </w:rPr>
              <w:fldChar w:fldCharType="separate"/>
            </w:r>
            <w:r w:rsidR="00102DAB">
              <w:rPr>
                <w:noProof/>
                <w:webHidden/>
              </w:rPr>
              <w:t>29</w:t>
            </w:r>
            <w:r w:rsidR="00102DAB">
              <w:rPr>
                <w:rStyle w:val="Hyperlink"/>
                <w:noProof/>
                <w:rtl/>
              </w:rPr>
              <w:fldChar w:fldCharType="end"/>
            </w:r>
          </w:hyperlink>
        </w:p>
        <w:p w:rsidR="00102DAB" w:rsidRDefault="00283A71">
          <w:pPr>
            <w:pStyle w:val="TOC1"/>
            <w:tabs>
              <w:tab w:val="right" w:leader="dot" w:pos="9350"/>
            </w:tabs>
            <w:rPr>
              <w:rFonts w:asciiTheme="minorHAnsi" w:eastAsiaTheme="minorEastAsia" w:hAnsiTheme="minorHAnsi" w:cstheme="minorBidi"/>
              <w:noProof/>
            </w:rPr>
          </w:pPr>
          <w:hyperlink w:anchor="_Toc514506056" w:history="1">
            <w:r w:rsidR="00102DAB" w:rsidRPr="008F7BE2">
              <w:rPr>
                <w:rStyle w:val="Hyperlink"/>
                <w:rFonts w:asciiTheme="majorBidi" w:hAnsiTheme="majorBidi" w:cstheme="majorBidi"/>
                <w:b/>
                <w:bCs/>
                <w:noProof/>
              </w:rPr>
              <w:t>References:</w:t>
            </w:r>
            <w:r w:rsidR="00102DAB">
              <w:rPr>
                <w:noProof/>
                <w:webHidden/>
              </w:rPr>
              <w:tab/>
            </w:r>
            <w:r w:rsidR="00102DAB">
              <w:rPr>
                <w:rStyle w:val="Hyperlink"/>
                <w:noProof/>
                <w:rtl/>
              </w:rPr>
              <w:fldChar w:fldCharType="begin"/>
            </w:r>
            <w:r w:rsidR="00102DAB">
              <w:rPr>
                <w:noProof/>
                <w:webHidden/>
              </w:rPr>
              <w:instrText xml:space="preserve"> PAGEREF _Toc514506056 \h </w:instrText>
            </w:r>
            <w:r w:rsidR="00102DAB">
              <w:rPr>
                <w:rStyle w:val="Hyperlink"/>
                <w:noProof/>
                <w:rtl/>
              </w:rPr>
            </w:r>
            <w:r w:rsidR="00102DAB">
              <w:rPr>
                <w:rStyle w:val="Hyperlink"/>
                <w:noProof/>
                <w:rtl/>
              </w:rPr>
              <w:fldChar w:fldCharType="separate"/>
            </w:r>
            <w:r w:rsidR="00102DAB">
              <w:rPr>
                <w:noProof/>
                <w:webHidden/>
              </w:rPr>
              <w:t>30</w:t>
            </w:r>
            <w:r w:rsidR="00102DAB">
              <w:rPr>
                <w:rStyle w:val="Hyperlink"/>
                <w:noProof/>
                <w:rtl/>
              </w:rPr>
              <w:fldChar w:fldCharType="end"/>
            </w:r>
          </w:hyperlink>
        </w:p>
        <w:p w:rsidR="00150C9A" w:rsidRDefault="00C73158">
          <w:r w:rsidRPr="00FD73BB">
            <w:rPr>
              <w:lang w:val="ar-SA"/>
            </w:rPr>
            <w:fldChar w:fldCharType="end"/>
          </w:r>
        </w:p>
      </w:sdtContent>
    </w:sdt>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jc w:val="center"/>
        <w:rPr>
          <w:sz w:val="32"/>
          <w:szCs w:val="32"/>
        </w:rPr>
      </w:pPr>
    </w:p>
    <w:p w:rsidR="007B1CC1" w:rsidRDefault="007B1CC1">
      <w:pPr>
        <w:rPr>
          <w:sz w:val="32"/>
          <w:szCs w:val="32"/>
        </w:rPr>
      </w:pPr>
    </w:p>
    <w:p w:rsidR="007B1CC1" w:rsidRPr="004B6C9B" w:rsidRDefault="007747FF">
      <w:pPr>
        <w:rPr>
          <w:rFonts w:ascii="Times New Roman" w:eastAsia="Times New Roman" w:hAnsi="Times New Roman" w:cs="Times New Roman"/>
          <w:b/>
          <w:sz w:val="28"/>
          <w:szCs w:val="28"/>
        </w:rPr>
      </w:pPr>
      <w:r w:rsidRPr="004B6C9B">
        <w:rPr>
          <w:rFonts w:ascii="Times New Roman" w:eastAsia="Times New Roman" w:hAnsi="Times New Roman" w:cs="Times New Roman"/>
          <w:b/>
          <w:sz w:val="28"/>
          <w:szCs w:val="28"/>
        </w:rPr>
        <w:t>List of figures:</w:t>
      </w:r>
    </w:p>
    <w:p w:rsidR="005A7C25" w:rsidRDefault="00C73158">
      <w:pPr>
        <w:pStyle w:val="TableofFigures"/>
        <w:tabs>
          <w:tab w:val="right" w:leader="dot" w:pos="9350"/>
        </w:tabs>
        <w:rPr>
          <w:rFonts w:asciiTheme="minorHAnsi" w:eastAsiaTheme="minorEastAsia" w:hAnsiTheme="minorHAnsi" w:cstheme="minorBidi"/>
          <w:noProof/>
        </w:rPr>
      </w:pPr>
      <w:r>
        <w:rPr>
          <w:rFonts w:ascii="Times New Roman" w:eastAsia="Times New Roman" w:hAnsi="Times New Roman" w:cs="Times New Roman"/>
          <w:b/>
          <w:sz w:val="36"/>
          <w:szCs w:val="36"/>
          <w:u w:val="single"/>
        </w:rPr>
        <w:fldChar w:fldCharType="begin"/>
      </w:r>
      <w:r w:rsidR="004B6C9B">
        <w:rPr>
          <w:rFonts w:ascii="Times New Roman" w:eastAsia="Times New Roman" w:hAnsi="Times New Roman" w:cs="Times New Roman"/>
          <w:b/>
          <w:sz w:val="36"/>
          <w:szCs w:val="36"/>
          <w:u w:val="single"/>
        </w:rPr>
        <w:instrText xml:space="preserve"> TOC \h \z \c "Figure" </w:instrText>
      </w:r>
      <w:r>
        <w:rPr>
          <w:rFonts w:ascii="Times New Roman" w:eastAsia="Times New Roman" w:hAnsi="Times New Roman" w:cs="Times New Roman"/>
          <w:b/>
          <w:sz w:val="36"/>
          <w:szCs w:val="36"/>
          <w:u w:val="single"/>
        </w:rPr>
        <w:fldChar w:fldCharType="separate"/>
      </w:r>
      <w:hyperlink w:anchor="_Toc513723355" w:history="1">
        <w:r w:rsidR="005A7C25" w:rsidRPr="004F16F3">
          <w:rPr>
            <w:rStyle w:val="Hyperlink"/>
            <w:rFonts w:asciiTheme="majorBidi" w:hAnsiTheme="majorBidi" w:cstheme="majorBidi"/>
            <w:noProof/>
          </w:rPr>
          <w:t>Figure 1: Vehicle to grid (V2G) concept.</w:t>
        </w:r>
        <w:r w:rsidR="005A7C25">
          <w:rPr>
            <w:noProof/>
            <w:webHidden/>
          </w:rPr>
          <w:tab/>
        </w:r>
        <w:r>
          <w:rPr>
            <w:noProof/>
            <w:webHidden/>
          </w:rPr>
          <w:fldChar w:fldCharType="begin"/>
        </w:r>
        <w:r w:rsidR="005A7C25">
          <w:rPr>
            <w:noProof/>
            <w:webHidden/>
          </w:rPr>
          <w:instrText xml:space="preserve"> PAGEREF _Toc513723355 \h </w:instrText>
        </w:r>
        <w:r>
          <w:rPr>
            <w:noProof/>
            <w:webHidden/>
          </w:rPr>
        </w:r>
        <w:r>
          <w:rPr>
            <w:noProof/>
            <w:webHidden/>
          </w:rPr>
          <w:fldChar w:fldCharType="separate"/>
        </w:r>
        <w:r w:rsidR="005A7C25">
          <w:rPr>
            <w:noProof/>
            <w:webHidden/>
          </w:rPr>
          <w:t>9</w:t>
        </w:r>
        <w:r>
          <w:rPr>
            <w:noProof/>
            <w:webHidden/>
          </w:rPr>
          <w:fldChar w:fldCharType="end"/>
        </w:r>
      </w:hyperlink>
    </w:p>
    <w:p w:rsidR="005A7C25" w:rsidRDefault="00283A71">
      <w:pPr>
        <w:pStyle w:val="TableofFigures"/>
        <w:tabs>
          <w:tab w:val="right" w:leader="dot" w:pos="9350"/>
        </w:tabs>
        <w:rPr>
          <w:rFonts w:asciiTheme="minorHAnsi" w:eastAsiaTheme="minorEastAsia" w:hAnsiTheme="minorHAnsi" w:cstheme="minorBidi"/>
          <w:noProof/>
        </w:rPr>
      </w:pPr>
      <w:hyperlink w:anchor="_Toc513723356" w:history="1">
        <w:r w:rsidR="005A7C25" w:rsidRPr="004F16F3">
          <w:rPr>
            <w:rStyle w:val="Hyperlink"/>
            <w:noProof/>
          </w:rPr>
          <w:t xml:space="preserve">Figure </w:t>
        </w:r>
        <w:r w:rsidR="005A7C25" w:rsidRPr="004F16F3">
          <w:rPr>
            <w:rStyle w:val="Hyperlink"/>
            <w:rFonts w:ascii="Times New Roman" w:eastAsia="Times New Roman" w:hAnsi="Times New Roman" w:cs="Times New Roman"/>
            <w:noProof/>
          </w:rPr>
          <w:t>2: Water filling algorithm.</w:t>
        </w:r>
        <w:r w:rsidR="005A7C25">
          <w:rPr>
            <w:noProof/>
            <w:webHidden/>
          </w:rPr>
          <w:tab/>
        </w:r>
        <w:r w:rsidR="00C73158">
          <w:rPr>
            <w:noProof/>
            <w:webHidden/>
          </w:rPr>
          <w:fldChar w:fldCharType="begin"/>
        </w:r>
        <w:r w:rsidR="005A7C25">
          <w:rPr>
            <w:noProof/>
            <w:webHidden/>
          </w:rPr>
          <w:instrText xml:space="preserve"> PAGEREF _Toc513723356 \h </w:instrText>
        </w:r>
        <w:r w:rsidR="00C73158">
          <w:rPr>
            <w:noProof/>
            <w:webHidden/>
          </w:rPr>
        </w:r>
        <w:r w:rsidR="00C73158">
          <w:rPr>
            <w:noProof/>
            <w:webHidden/>
          </w:rPr>
          <w:fldChar w:fldCharType="separate"/>
        </w:r>
        <w:r w:rsidR="005A7C25">
          <w:rPr>
            <w:noProof/>
            <w:webHidden/>
          </w:rPr>
          <w:t>14</w:t>
        </w:r>
        <w:r w:rsidR="00C73158">
          <w:rPr>
            <w:noProof/>
            <w:webHidden/>
          </w:rPr>
          <w:fldChar w:fldCharType="end"/>
        </w:r>
      </w:hyperlink>
    </w:p>
    <w:p w:rsidR="005A7C25" w:rsidRDefault="00283A71">
      <w:pPr>
        <w:pStyle w:val="TableofFigures"/>
        <w:tabs>
          <w:tab w:val="right" w:leader="dot" w:pos="9350"/>
        </w:tabs>
        <w:rPr>
          <w:rFonts w:asciiTheme="minorHAnsi" w:eastAsiaTheme="minorEastAsia" w:hAnsiTheme="minorHAnsi" w:cstheme="minorBidi"/>
          <w:noProof/>
        </w:rPr>
      </w:pPr>
      <w:hyperlink w:anchor="_Toc513723357" w:history="1">
        <w:r w:rsidR="005A7C25" w:rsidRPr="004F16F3">
          <w:rPr>
            <w:rStyle w:val="Hyperlink"/>
            <w:noProof/>
          </w:rPr>
          <w:t xml:space="preserve">Figure </w:t>
        </w:r>
        <w:r w:rsidR="005A7C25" w:rsidRPr="004F16F3">
          <w:rPr>
            <w:rStyle w:val="Hyperlink"/>
            <w:rFonts w:ascii="Times New Roman" w:eastAsia="Times New Roman" w:hAnsi="Times New Roman" w:cs="Times New Roman"/>
            <w:noProof/>
          </w:rPr>
          <w:t>3: Load levelization.</w:t>
        </w:r>
        <w:r w:rsidR="005A7C25">
          <w:rPr>
            <w:noProof/>
            <w:webHidden/>
          </w:rPr>
          <w:tab/>
        </w:r>
        <w:r w:rsidR="00C73158">
          <w:rPr>
            <w:noProof/>
            <w:webHidden/>
          </w:rPr>
          <w:fldChar w:fldCharType="begin"/>
        </w:r>
        <w:r w:rsidR="005A7C25">
          <w:rPr>
            <w:noProof/>
            <w:webHidden/>
          </w:rPr>
          <w:instrText xml:space="preserve"> PAGEREF _Toc513723357 \h </w:instrText>
        </w:r>
        <w:r w:rsidR="00C73158">
          <w:rPr>
            <w:noProof/>
            <w:webHidden/>
          </w:rPr>
        </w:r>
        <w:r w:rsidR="00C73158">
          <w:rPr>
            <w:noProof/>
            <w:webHidden/>
          </w:rPr>
          <w:fldChar w:fldCharType="separate"/>
        </w:r>
        <w:r w:rsidR="005A7C25">
          <w:rPr>
            <w:noProof/>
            <w:webHidden/>
          </w:rPr>
          <w:t>15</w:t>
        </w:r>
        <w:r w:rsidR="00C73158">
          <w:rPr>
            <w:noProof/>
            <w:webHidden/>
          </w:rPr>
          <w:fldChar w:fldCharType="end"/>
        </w:r>
      </w:hyperlink>
    </w:p>
    <w:p w:rsidR="005A7C25" w:rsidRDefault="00283A71">
      <w:pPr>
        <w:pStyle w:val="TableofFigures"/>
        <w:tabs>
          <w:tab w:val="right" w:leader="dot" w:pos="9350"/>
        </w:tabs>
        <w:rPr>
          <w:rFonts w:asciiTheme="minorHAnsi" w:eastAsiaTheme="minorEastAsia" w:hAnsiTheme="minorHAnsi" w:cstheme="minorBidi"/>
          <w:noProof/>
        </w:rPr>
      </w:pPr>
      <w:hyperlink w:anchor="_Toc513723358" w:history="1">
        <w:r w:rsidR="005A7C25" w:rsidRPr="004F16F3">
          <w:rPr>
            <w:rStyle w:val="Hyperlink"/>
            <w:noProof/>
          </w:rPr>
          <w:t xml:space="preserve">Figure </w:t>
        </w:r>
        <w:r w:rsidR="005A7C25" w:rsidRPr="004F16F3">
          <w:rPr>
            <w:rStyle w:val="Hyperlink"/>
            <w:rFonts w:ascii="Times New Roman" w:eastAsia="Times New Roman" w:hAnsi="Times New Roman" w:cs="Times New Roman"/>
            <w:noProof/>
          </w:rPr>
          <w:t>4: Start up delay of the cycling and peaking units.</w:t>
        </w:r>
        <w:r w:rsidR="005A7C25">
          <w:rPr>
            <w:noProof/>
            <w:webHidden/>
          </w:rPr>
          <w:tab/>
        </w:r>
        <w:r w:rsidR="00C73158">
          <w:rPr>
            <w:noProof/>
            <w:webHidden/>
          </w:rPr>
          <w:fldChar w:fldCharType="begin"/>
        </w:r>
        <w:r w:rsidR="005A7C25">
          <w:rPr>
            <w:noProof/>
            <w:webHidden/>
          </w:rPr>
          <w:instrText xml:space="preserve"> PAGEREF _Toc513723358 \h </w:instrText>
        </w:r>
        <w:r w:rsidR="00C73158">
          <w:rPr>
            <w:noProof/>
            <w:webHidden/>
          </w:rPr>
        </w:r>
        <w:r w:rsidR="00C73158">
          <w:rPr>
            <w:noProof/>
            <w:webHidden/>
          </w:rPr>
          <w:fldChar w:fldCharType="separate"/>
        </w:r>
        <w:r w:rsidR="005A7C25">
          <w:rPr>
            <w:noProof/>
            <w:webHidden/>
          </w:rPr>
          <w:t>16</w:t>
        </w:r>
        <w:r w:rsidR="00C73158">
          <w:rPr>
            <w:noProof/>
            <w:webHidden/>
          </w:rPr>
          <w:fldChar w:fldCharType="end"/>
        </w:r>
      </w:hyperlink>
    </w:p>
    <w:p w:rsidR="005A7C25" w:rsidRDefault="00283A71">
      <w:pPr>
        <w:pStyle w:val="TableofFigures"/>
        <w:tabs>
          <w:tab w:val="right" w:leader="dot" w:pos="9350"/>
        </w:tabs>
        <w:rPr>
          <w:rFonts w:asciiTheme="minorHAnsi" w:eastAsiaTheme="minorEastAsia" w:hAnsiTheme="minorHAnsi" w:cstheme="minorBidi"/>
          <w:noProof/>
        </w:rPr>
      </w:pPr>
      <w:hyperlink w:anchor="_Toc513723359" w:history="1">
        <w:r w:rsidR="005A7C25" w:rsidRPr="004F16F3">
          <w:rPr>
            <w:rStyle w:val="Hyperlink"/>
            <w:noProof/>
          </w:rPr>
          <w:t>Figure 5: Influence of prospective gas prices on vehicle acquisition interest.</w:t>
        </w:r>
        <w:r w:rsidR="005A7C25">
          <w:rPr>
            <w:noProof/>
            <w:webHidden/>
          </w:rPr>
          <w:tab/>
        </w:r>
        <w:r w:rsidR="00C73158">
          <w:rPr>
            <w:noProof/>
            <w:webHidden/>
          </w:rPr>
          <w:fldChar w:fldCharType="begin"/>
        </w:r>
        <w:r w:rsidR="005A7C25">
          <w:rPr>
            <w:noProof/>
            <w:webHidden/>
          </w:rPr>
          <w:instrText xml:space="preserve"> PAGEREF _Toc513723359 \h </w:instrText>
        </w:r>
        <w:r w:rsidR="00C73158">
          <w:rPr>
            <w:noProof/>
            <w:webHidden/>
          </w:rPr>
        </w:r>
        <w:r w:rsidR="00C73158">
          <w:rPr>
            <w:noProof/>
            <w:webHidden/>
          </w:rPr>
          <w:fldChar w:fldCharType="separate"/>
        </w:r>
        <w:r w:rsidR="005A7C25">
          <w:rPr>
            <w:noProof/>
            <w:webHidden/>
          </w:rPr>
          <w:t>21</w:t>
        </w:r>
        <w:r w:rsidR="00C73158">
          <w:rPr>
            <w:noProof/>
            <w:webHidden/>
          </w:rPr>
          <w:fldChar w:fldCharType="end"/>
        </w:r>
      </w:hyperlink>
    </w:p>
    <w:p w:rsidR="005A7C25" w:rsidRDefault="00283A71">
      <w:pPr>
        <w:pStyle w:val="TableofFigures"/>
        <w:tabs>
          <w:tab w:val="right" w:leader="dot" w:pos="9350"/>
        </w:tabs>
        <w:rPr>
          <w:rFonts w:asciiTheme="minorHAnsi" w:eastAsiaTheme="minorEastAsia" w:hAnsiTheme="minorHAnsi" w:cstheme="minorBidi"/>
          <w:noProof/>
        </w:rPr>
      </w:pPr>
      <w:hyperlink w:anchor="_Toc513723360" w:history="1">
        <w:r w:rsidR="005A7C25" w:rsidRPr="004F16F3">
          <w:rPr>
            <w:rStyle w:val="Hyperlink"/>
            <w:noProof/>
          </w:rPr>
          <w:t>Figure: Energy policy model.</w:t>
        </w:r>
        <w:r w:rsidR="005A7C25" w:rsidRPr="004F16F3">
          <w:rPr>
            <w:rStyle w:val="Hyperlink"/>
            <w:rFonts w:ascii="Times New Roman" w:eastAsia="Times New Roman" w:hAnsi="Times New Roman" w:cs="Times New Roman"/>
            <w:noProof/>
          </w:rPr>
          <w:t>6</w:t>
        </w:r>
        <w:r w:rsidR="005A7C25">
          <w:rPr>
            <w:noProof/>
            <w:webHidden/>
          </w:rPr>
          <w:tab/>
        </w:r>
        <w:r w:rsidR="00C73158">
          <w:rPr>
            <w:noProof/>
            <w:webHidden/>
          </w:rPr>
          <w:fldChar w:fldCharType="begin"/>
        </w:r>
        <w:r w:rsidR="005A7C25">
          <w:rPr>
            <w:noProof/>
            <w:webHidden/>
          </w:rPr>
          <w:instrText xml:space="preserve"> PAGEREF _Toc513723360 \h </w:instrText>
        </w:r>
        <w:r w:rsidR="00C73158">
          <w:rPr>
            <w:noProof/>
            <w:webHidden/>
          </w:rPr>
        </w:r>
        <w:r w:rsidR="00C73158">
          <w:rPr>
            <w:noProof/>
            <w:webHidden/>
          </w:rPr>
          <w:fldChar w:fldCharType="separate"/>
        </w:r>
        <w:r w:rsidR="005A7C25">
          <w:rPr>
            <w:noProof/>
            <w:webHidden/>
          </w:rPr>
          <w:t>28</w:t>
        </w:r>
        <w:r w:rsidR="00C73158">
          <w:rPr>
            <w:noProof/>
            <w:webHidden/>
          </w:rPr>
          <w:fldChar w:fldCharType="end"/>
        </w:r>
      </w:hyperlink>
    </w:p>
    <w:p w:rsidR="004B6C9B" w:rsidRPr="009D5B4D" w:rsidRDefault="00C73158">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fldChar w:fldCharType="end"/>
      </w: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747FF">
      <w:pPr>
        <w:rPr>
          <w:sz w:val="32"/>
          <w:szCs w:val="32"/>
        </w:rPr>
      </w:pPr>
      <w:r>
        <w:rPr>
          <w:sz w:val="32"/>
          <w:szCs w:val="32"/>
        </w:rPr>
        <w:t>List of tables:</w:t>
      </w:r>
    </w:p>
    <w:p w:rsidR="007B1CC1" w:rsidRDefault="007B1CC1">
      <w:pPr>
        <w:rPr>
          <w:sz w:val="32"/>
          <w:szCs w:val="32"/>
        </w:rPr>
      </w:pPr>
    </w:p>
    <w:p w:rsidR="005A7C25" w:rsidRDefault="00C73158">
      <w:pPr>
        <w:pStyle w:val="TableofFigures"/>
        <w:tabs>
          <w:tab w:val="right" w:leader="dot" w:pos="9350"/>
        </w:tabs>
        <w:rPr>
          <w:rFonts w:asciiTheme="minorHAnsi" w:eastAsiaTheme="minorEastAsia" w:hAnsiTheme="minorHAnsi" w:cstheme="minorBidi"/>
          <w:noProof/>
        </w:rPr>
      </w:pPr>
      <w:r>
        <w:rPr>
          <w:sz w:val="32"/>
          <w:szCs w:val="32"/>
        </w:rPr>
        <w:fldChar w:fldCharType="begin"/>
      </w:r>
      <w:r w:rsidR="00247E6C">
        <w:rPr>
          <w:sz w:val="32"/>
          <w:szCs w:val="32"/>
        </w:rPr>
        <w:instrText xml:space="preserve"> TOC \h \z \c "Table" </w:instrText>
      </w:r>
      <w:r>
        <w:rPr>
          <w:sz w:val="32"/>
          <w:szCs w:val="32"/>
        </w:rPr>
        <w:fldChar w:fldCharType="separate"/>
      </w:r>
      <w:hyperlink w:anchor="_Toc513723369" w:history="1">
        <w:r w:rsidR="005A7C25" w:rsidRPr="003E5A8F">
          <w:rPr>
            <w:rStyle w:val="Hyperlink"/>
            <w:rFonts w:asciiTheme="majorBidi" w:hAnsiTheme="majorBidi" w:cstheme="majorBidi"/>
            <w:noProof/>
          </w:rPr>
          <w:t>Table 1: Charging Levels.</w:t>
        </w:r>
        <w:r w:rsidR="005A7C25">
          <w:rPr>
            <w:noProof/>
            <w:webHidden/>
          </w:rPr>
          <w:tab/>
        </w:r>
        <w:r>
          <w:rPr>
            <w:noProof/>
            <w:webHidden/>
          </w:rPr>
          <w:fldChar w:fldCharType="begin"/>
        </w:r>
        <w:r w:rsidR="005A7C25">
          <w:rPr>
            <w:noProof/>
            <w:webHidden/>
          </w:rPr>
          <w:instrText xml:space="preserve"> PAGEREF _Toc513723369 \h </w:instrText>
        </w:r>
        <w:r>
          <w:rPr>
            <w:noProof/>
            <w:webHidden/>
          </w:rPr>
        </w:r>
        <w:r>
          <w:rPr>
            <w:noProof/>
            <w:webHidden/>
          </w:rPr>
          <w:fldChar w:fldCharType="separate"/>
        </w:r>
        <w:r w:rsidR="005A7C25">
          <w:rPr>
            <w:noProof/>
            <w:webHidden/>
          </w:rPr>
          <w:t>11</w:t>
        </w:r>
        <w:r>
          <w:rPr>
            <w:noProof/>
            <w:webHidden/>
          </w:rPr>
          <w:fldChar w:fldCharType="end"/>
        </w:r>
      </w:hyperlink>
    </w:p>
    <w:p w:rsidR="005A7C25" w:rsidRDefault="00283A71">
      <w:pPr>
        <w:pStyle w:val="TableofFigures"/>
        <w:tabs>
          <w:tab w:val="right" w:leader="dot" w:pos="9350"/>
        </w:tabs>
        <w:rPr>
          <w:rFonts w:asciiTheme="minorHAnsi" w:eastAsiaTheme="minorEastAsia" w:hAnsiTheme="minorHAnsi" w:cstheme="minorBidi"/>
          <w:noProof/>
        </w:rPr>
      </w:pPr>
      <w:hyperlink w:anchor="_Toc513723370" w:history="1">
        <w:r w:rsidR="005A7C25" w:rsidRPr="003E5A8F">
          <w:rPr>
            <w:rStyle w:val="Hyperlink"/>
            <w:rFonts w:asciiTheme="majorBidi" w:hAnsiTheme="majorBidi" w:cstheme="majorBidi"/>
            <w:noProof/>
          </w:rPr>
          <w:t xml:space="preserve">Table </w:t>
        </w:r>
        <w:r w:rsidR="005A7C25" w:rsidRPr="003E5A8F">
          <w:rPr>
            <w:rStyle w:val="Hyperlink"/>
            <w:rFonts w:asciiTheme="majorBidi" w:eastAsia="Times New Roman" w:hAnsiTheme="majorBidi" w:cstheme="majorBidi"/>
            <w:noProof/>
          </w:rPr>
          <w:t>2: Typical data of V2G networks and privacy impact.</w:t>
        </w:r>
        <w:r w:rsidR="005A7C25">
          <w:rPr>
            <w:noProof/>
            <w:webHidden/>
          </w:rPr>
          <w:tab/>
        </w:r>
        <w:r w:rsidR="00C73158">
          <w:rPr>
            <w:noProof/>
            <w:webHidden/>
          </w:rPr>
          <w:fldChar w:fldCharType="begin"/>
        </w:r>
        <w:r w:rsidR="005A7C25">
          <w:rPr>
            <w:noProof/>
            <w:webHidden/>
          </w:rPr>
          <w:instrText xml:space="preserve"> PAGEREF _Toc513723370 \h </w:instrText>
        </w:r>
        <w:r w:rsidR="00C73158">
          <w:rPr>
            <w:noProof/>
            <w:webHidden/>
          </w:rPr>
        </w:r>
        <w:r w:rsidR="00C73158">
          <w:rPr>
            <w:noProof/>
            <w:webHidden/>
          </w:rPr>
          <w:fldChar w:fldCharType="separate"/>
        </w:r>
        <w:r w:rsidR="005A7C25">
          <w:rPr>
            <w:noProof/>
            <w:webHidden/>
          </w:rPr>
          <w:t>22</w:t>
        </w:r>
        <w:r w:rsidR="00C73158">
          <w:rPr>
            <w:noProof/>
            <w:webHidden/>
          </w:rPr>
          <w:fldChar w:fldCharType="end"/>
        </w:r>
      </w:hyperlink>
    </w:p>
    <w:p w:rsidR="007B1CC1" w:rsidRPr="00D416C8" w:rsidRDefault="00C73158">
      <w:pPr>
        <w:rPr>
          <w:sz w:val="32"/>
          <w:szCs w:val="32"/>
        </w:rPr>
      </w:pPr>
      <w:r>
        <w:rPr>
          <w:sz w:val="32"/>
          <w:szCs w:val="32"/>
        </w:rPr>
        <w:fldChar w:fldCharType="end"/>
      </w: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7B1CC1" w:rsidRDefault="007B1CC1">
      <w:pPr>
        <w:rPr>
          <w:sz w:val="32"/>
          <w:szCs w:val="32"/>
        </w:rPr>
      </w:pPr>
    </w:p>
    <w:p w:rsidR="00AA5708" w:rsidRDefault="00AA5708">
      <w:pPr>
        <w:rPr>
          <w:sz w:val="32"/>
          <w:szCs w:val="32"/>
        </w:rPr>
      </w:pPr>
    </w:p>
    <w:p w:rsidR="009D5B4D" w:rsidRDefault="009D5B4D">
      <w:pPr>
        <w:rPr>
          <w:sz w:val="32"/>
          <w:szCs w:val="32"/>
        </w:rPr>
      </w:pPr>
    </w:p>
    <w:p w:rsidR="009D5B4D" w:rsidRDefault="009D5B4D">
      <w:pPr>
        <w:rPr>
          <w:sz w:val="32"/>
          <w:szCs w:val="32"/>
        </w:rPr>
      </w:pPr>
    </w:p>
    <w:p w:rsidR="009D5B4D" w:rsidRDefault="009D5B4D">
      <w:pPr>
        <w:rPr>
          <w:sz w:val="32"/>
          <w:szCs w:val="32"/>
        </w:rPr>
      </w:pPr>
    </w:p>
    <w:p w:rsidR="009D5B4D" w:rsidRDefault="009D5B4D">
      <w:pPr>
        <w:rPr>
          <w:sz w:val="32"/>
          <w:szCs w:val="32"/>
        </w:rPr>
      </w:pPr>
    </w:p>
    <w:p w:rsidR="009D5B4D" w:rsidRDefault="009D5B4D">
      <w:pPr>
        <w:rPr>
          <w:sz w:val="32"/>
          <w:szCs w:val="32"/>
        </w:rPr>
      </w:pPr>
    </w:p>
    <w:p w:rsidR="009D5B4D" w:rsidRDefault="009D5B4D">
      <w:pPr>
        <w:rPr>
          <w:sz w:val="32"/>
          <w:szCs w:val="32"/>
        </w:rPr>
      </w:pPr>
    </w:p>
    <w:p w:rsidR="009D5B4D" w:rsidRDefault="009D5B4D">
      <w:pPr>
        <w:rPr>
          <w:sz w:val="32"/>
          <w:szCs w:val="32"/>
        </w:rPr>
      </w:pPr>
    </w:p>
    <w:p w:rsidR="009D5B4D" w:rsidRDefault="009D5B4D">
      <w:pPr>
        <w:rPr>
          <w:sz w:val="32"/>
          <w:szCs w:val="32"/>
        </w:rPr>
      </w:pPr>
    </w:p>
    <w:p w:rsidR="009D5B4D" w:rsidRDefault="009D5B4D">
      <w:pPr>
        <w:rPr>
          <w:sz w:val="32"/>
          <w:szCs w:val="32"/>
        </w:rPr>
      </w:pPr>
    </w:p>
    <w:p w:rsidR="009D5B4D" w:rsidRDefault="009D5B4D">
      <w:pPr>
        <w:rPr>
          <w:sz w:val="32"/>
          <w:szCs w:val="32"/>
        </w:rPr>
      </w:pPr>
    </w:p>
    <w:p w:rsidR="009D5B4D" w:rsidRDefault="009D5B4D">
      <w:pPr>
        <w:rPr>
          <w:sz w:val="32"/>
          <w:szCs w:val="32"/>
        </w:rPr>
      </w:pPr>
    </w:p>
    <w:p w:rsidR="009D5B4D" w:rsidRDefault="009D5B4D">
      <w:pPr>
        <w:rPr>
          <w:sz w:val="32"/>
          <w:szCs w:val="32"/>
        </w:rPr>
      </w:pPr>
    </w:p>
    <w:p w:rsidR="005A7C25" w:rsidRDefault="005A7C25">
      <w:pPr>
        <w:rPr>
          <w:sz w:val="32"/>
          <w:szCs w:val="32"/>
        </w:rPr>
      </w:pPr>
    </w:p>
    <w:p w:rsidR="009D5B4D" w:rsidRDefault="009D5B4D">
      <w:pPr>
        <w:rPr>
          <w:sz w:val="32"/>
          <w:szCs w:val="32"/>
        </w:rPr>
      </w:pPr>
    </w:p>
    <w:p w:rsidR="007B1CC1" w:rsidRDefault="007747FF">
      <w:pPr>
        <w:rPr>
          <w:sz w:val="32"/>
          <w:szCs w:val="32"/>
        </w:rPr>
      </w:pPr>
      <w:r>
        <w:rPr>
          <w:rFonts w:ascii="Times New Roman" w:eastAsia="Times New Roman" w:hAnsi="Times New Roman" w:cs="Times New Roman"/>
          <w:b/>
          <w:sz w:val="34"/>
          <w:szCs w:val="34"/>
          <w:u w:val="single"/>
        </w:rPr>
        <w:t>Nomenclature</w:t>
      </w:r>
    </w:p>
    <w:p w:rsidR="007B1CC1" w:rsidRDefault="007B1CC1">
      <w:pPr>
        <w:bidi/>
        <w:jc w:val="right"/>
        <w:rPr>
          <w:rFonts w:ascii="Times New Roman" w:eastAsia="Times New Roman" w:hAnsi="Times New Roman" w:cs="Times New Roman"/>
          <w:sz w:val="24"/>
          <w:szCs w:val="24"/>
        </w:rPr>
      </w:pPr>
    </w:p>
    <w:p w:rsidR="007B1CC1" w:rsidRDefault="007B1CC1">
      <w:pPr>
        <w:bidi/>
        <w:jc w:val="right"/>
        <w:rPr>
          <w:rFonts w:ascii="Times New Roman" w:eastAsia="Times New Roman" w:hAnsi="Times New Roman" w:cs="Times New Roman"/>
          <w:sz w:val="24"/>
          <w:szCs w:val="24"/>
        </w:rPr>
      </w:pP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EVs :</w:t>
      </w:r>
      <w:proofErr w:type="gramEnd"/>
      <w:r>
        <w:rPr>
          <w:rFonts w:ascii="Times New Roman" w:eastAsia="Times New Roman" w:hAnsi="Times New Roman" w:cs="Times New Roman"/>
          <w:sz w:val="24"/>
          <w:szCs w:val="24"/>
        </w:rPr>
        <w:t xml:space="preserve"> Electric vehicles</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V2G :</w:t>
      </w:r>
      <w:proofErr w:type="gramEnd"/>
      <w:r>
        <w:rPr>
          <w:rFonts w:ascii="Times New Roman" w:eastAsia="Times New Roman" w:hAnsi="Times New Roman" w:cs="Times New Roman"/>
          <w:sz w:val="24"/>
          <w:szCs w:val="24"/>
        </w:rPr>
        <w:t xml:space="preserve"> Vehicle to grid</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BV :</w:t>
      </w:r>
      <w:proofErr w:type="gramEnd"/>
      <w:r>
        <w:rPr>
          <w:rFonts w:ascii="Times New Roman" w:eastAsia="Times New Roman" w:hAnsi="Times New Roman" w:cs="Times New Roman"/>
          <w:sz w:val="24"/>
          <w:szCs w:val="24"/>
        </w:rPr>
        <w:t xml:space="preserve">  Battery vehicle</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PHEV :</w:t>
      </w:r>
      <w:proofErr w:type="gramEnd"/>
      <w:r>
        <w:rPr>
          <w:rFonts w:ascii="Times New Roman" w:eastAsia="Times New Roman" w:hAnsi="Times New Roman" w:cs="Times New Roman"/>
          <w:sz w:val="24"/>
          <w:szCs w:val="24"/>
        </w:rPr>
        <w:t xml:space="preserve"> Plug-in Hybrid Electric Vehicle </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RES :</w:t>
      </w:r>
      <w:proofErr w:type="gramEnd"/>
      <w:r>
        <w:rPr>
          <w:rFonts w:ascii="Times New Roman" w:eastAsia="Times New Roman" w:hAnsi="Times New Roman" w:cs="Times New Roman"/>
          <w:sz w:val="24"/>
          <w:szCs w:val="24"/>
        </w:rPr>
        <w:t xml:space="preserve"> Renewable Energy Sources</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ISO  :</w:t>
      </w:r>
      <w:proofErr w:type="gramEnd"/>
      <w:r>
        <w:rPr>
          <w:rFonts w:ascii="Times New Roman" w:eastAsia="Times New Roman" w:hAnsi="Times New Roman" w:cs="Times New Roman"/>
          <w:sz w:val="24"/>
          <w:szCs w:val="24"/>
        </w:rPr>
        <w:t xml:space="preserve"> Independent system operator </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PEV  :</w:t>
      </w:r>
      <w:proofErr w:type="gramEnd"/>
      <w:r>
        <w:rPr>
          <w:rFonts w:ascii="Times New Roman" w:eastAsia="Times New Roman" w:hAnsi="Times New Roman" w:cs="Times New Roman"/>
          <w:sz w:val="24"/>
          <w:szCs w:val="24"/>
        </w:rPr>
        <w:t xml:space="preserve"> Plug-in vehicle </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GPS  :</w:t>
      </w:r>
      <w:proofErr w:type="gramEnd"/>
      <w:r>
        <w:rPr>
          <w:rFonts w:ascii="Times New Roman" w:eastAsia="Times New Roman" w:hAnsi="Times New Roman" w:cs="Times New Roman"/>
          <w:sz w:val="24"/>
          <w:szCs w:val="24"/>
        </w:rPr>
        <w:t xml:space="preserve"> Global Positioning System </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TOU :</w:t>
      </w:r>
      <w:proofErr w:type="gramEnd"/>
      <w:r>
        <w:rPr>
          <w:rFonts w:ascii="Times New Roman" w:eastAsia="Times New Roman" w:hAnsi="Times New Roman" w:cs="Times New Roman"/>
          <w:sz w:val="24"/>
          <w:szCs w:val="24"/>
        </w:rPr>
        <w:t xml:space="preserve"> Time of Use</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SOC :</w:t>
      </w:r>
      <w:proofErr w:type="gramEnd"/>
      <w:r>
        <w:rPr>
          <w:rFonts w:ascii="Times New Roman" w:eastAsia="Times New Roman" w:hAnsi="Times New Roman" w:cs="Times New Roman"/>
          <w:sz w:val="24"/>
          <w:szCs w:val="24"/>
        </w:rPr>
        <w:t xml:space="preserve"> State of Charge</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kW</w:t>
      </w:r>
      <w:proofErr w:type="gramEnd"/>
      <w:r>
        <w:rPr>
          <w:rFonts w:ascii="Times New Roman" w:eastAsia="Times New Roman" w:hAnsi="Times New Roman" w:cs="Times New Roman"/>
          <w:sz w:val="24"/>
          <w:szCs w:val="24"/>
        </w:rPr>
        <w:t xml:space="preserve">   : Kilowatt  </w:t>
      </w:r>
    </w:p>
    <w:p w:rsidR="007B1CC1" w:rsidRDefault="007747FF" w:rsidP="00F86A7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   : Battery Utilization </w:t>
      </w:r>
    </w:p>
    <w:p w:rsidR="007B1CC1" w:rsidRDefault="007747FF" w:rsidP="00F86A7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ER   : Electric Range</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PLC :</w:t>
      </w:r>
      <w:proofErr w:type="gramEnd"/>
      <w:r>
        <w:rPr>
          <w:rFonts w:ascii="Times New Roman" w:eastAsia="Times New Roman" w:hAnsi="Times New Roman" w:cs="Times New Roman"/>
          <w:sz w:val="24"/>
          <w:szCs w:val="24"/>
        </w:rPr>
        <w:t xml:space="preserve"> The Palestinian Legislative Council </w:t>
      </w:r>
    </w:p>
    <w:p w:rsidR="007B1CC1" w:rsidRDefault="007747FF" w:rsidP="00F86A79">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PENRA :</w:t>
      </w:r>
      <w:proofErr w:type="gramEnd"/>
      <w:r>
        <w:rPr>
          <w:rFonts w:ascii="Times New Roman" w:eastAsia="Times New Roman" w:hAnsi="Times New Roman" w:cs="Times New Roman"/>
          <w:sz w:val="24"/>
          <w:szCs w:val="24"/>
        </w:rPr>
        <w:t xml:space="preserve"> Palestinian Energy And Natural Resources Authority</w:t>
      </w:r>
    </w:p>
    <w:p w:rsidR="005B6780" w:rsidRDefault="007747FF" w:rsidP="00F86A79">
      <w:pPr>
        <w:bidi/>
        <w:spacing w:line="360" w:lineRule="auto"/>
        <w:jc w:val="right"/>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CAIFI :</w:t>
      </w:r>
      <w:proofErr w:type="gramEnd"/>
      <w:r>
        <w:rPr>
          <w:rFonts w:ascii="Times New Roman" w:eastAsia="Times New Roman" w:hAnsi="Times New Roman" w:cs="Times New Roman"/>
          <w:sz w:val="24"/>
          <w:szCs w:val="24"/>
        </w:rPr>
        <w:t xml:space="preserve"> Customer Average Interruption Frequency Index.</w:t>
      </w:r>
      <w:r>
        <w:rPr>
          <w:rFonts w:ascii="Times New Roman" w:eastAsia="Times New Roman" w:hAnsi="Times New Roman" w:cs="Times New Roman"/>
          <w:sz w:val="24"/>
          <w:szCs w:val="24"/>
        </w:rPr>
        <w:br/>
      </w:r>
      <w:proofErr w:type="gramStart"/>
      <w:r>
        <w:rPr>
          <w:rFonts w:ascii="Times New Roman" w:eastAsia="Times New Roman" w:hAnsi="Times New Roman" w:cs="Times New Roman"/>
          <w:sz w:val="24"/>
          <w:szCs w:val="24"/>
        </w:rPr>
        <w:t>SAIDI  :</w:t>
      </w:r>
      <w:proofErr w:type="gramEnd"/>
      <w:r>
        <w:rPr>
          <w:rFonts w:ascii="Times New Roman" w:eastAsia="Times New Roman" w:hAnsi="Times New Roman" w:cs="Times New Roman"/>
          <w:sz w:val="24"/>
          <w:szCs w:val="24"/>
        </w:rPr>
        <w:t xml:space="preserve"> System Average Interruption Duration Index.</w:t>
      </w:r>
      <w:r>
        <w:rPr>
          <w:rFonts w:ascii="Times New Roman" w:eastAsia="Times New Roman" w:hAnsi="Times New Roman" w:cs="Times New Roman"/>
          <w:sz w:val="24"/>
          <w:szCs w:val="24"/>
        </w:rPr>
        <w:br/>
      </w:r>
      <w:proofErr w:type="gramStart"/>
      <w:r>
        <w:rPr>
          <w:rFonts w:ascii="Times New Roman" w:eastAsia="Times New Roman" w:hAnsi="Times New Roman" w:cs="Times New Roman"/>
          <w:sz w:val="24"/>
          <w:szCs w:val="24"/>
        </w:rPr>
        <w:t>SAIDI :</w:t>
      </w:r>
      <w:proofErr w:type="gramEnd"/>
      <w:r>
        <w:rPr>
          <w:rFonts w:ascii="Times New Roman" w:eastAsia="Times New Roman" w:hAnsi="Times New Roman" w:cs="Times New Roman"/>
          <w:sz w:val="24"/>
          <w:szCs w:val="24"/>
        </w:rPr>
        <w:t xml:space="preserve">  System Average Interruption Frequency Index.</w:t>
      </w:r>
      <w:r>
        <w:rPr>
          <w:rFonts w:ascii="Times New Roman" w:eastAsia="Times New Roman" w:hAnsi="Times New Roman" w:cs="Times New Roman"/>
          <w:sz w:val="24"/>
          <w:szCs w:val="24"/>
        </w:rPr>
        <w:br/>
      </w:r>
      <w:proofErr w:type="gramStart"/>
      <w:r>
        <w:rPr>
          <w:rFonts w:ascii="Times New Roman" w:eastAsia="Times New Roman" w:hAnsi="Times New Roman" w:cs="Times New Roman"/>
          <w:sz w:val="24"/>
          <w:szCs w:val="24"/>
        </w:rPr>
        <w:t>ASAI :</w:t>
      </w:r>
      <w:proofErr w:type="gramEnd"/>
      <w:r>
        <w:rPr>
          <w:rFonts w:ascii="Times New Roman" w:eastAsia="Times New Roman" w:hAnsi="Times New Roman" w:cs="Times New Roman"/>
          <w:sz w:val="24"/>
          <w:szCs w:val="24"/>
        </w:rPr>
        <w:t xml:space="preserve">  Average Service Availability Index</w:t>
      </w:r>
    </w:p>
    <w:p w:rsidR="005B6780" w:rsidRDefault="005B6780" w:rsidP="00F86A79">
      <w:pPr>
        <w:pStyle w:val="NormalWeb"/>
        <w:spacing w:before="0" w:beforeAutospacing="0" w:after="0" w:afterAutospacing="0" w:line="360" w:lineRule="auto"/>
      </w:pPr>
      <w:proofErr w:type="gramStart"/>
      <w:r>
        <w:rPr>
          <w:color w:val="000000"/>
        </w:rPr>
        <w:t>GHG  :</w:t>
      </w:r>
      <w:proofErr w:type="gramEnd"/>
      <w:r>
        <w:rPr>
          <w:color w:val="000000"/>
        </w:rPr>
        <w:t xml:space="preserve"> Greenhouse gases</w:t>
      </w:r>
    </w:p>
    <w:p w:rsidR="007B1CC1" w:rsidRDefault="007B1CC1">
      <w:pPr>
        <w:bidi/>
        <w:rPr>
          <w:sz w:val="32"/>
          <w:szCs w:val="32"/>
        </w:rPr>
      </w:pPr>
    </w:p>
    <w:p w:rsidR="007B1CC1" w:rsidRDefault="007B1CC1">
      <w:pPr>
        <w:bidi/>
        <w:rPr>
          <w:sz w:val="32"/>
          <w:szCs w:val="32"/>
        </w:rPr>
      </w:pPr>
    </w:p>
    <w:p w:rsidR="007B1CC1" w:rsidRDefault="007B1CC1">
      <w:pPr>
        <w:bidi/>
        <w:rPr>
          <w:sz w:val="32"/>
          <w:szCs w:val="32"/>
        </w:rPr>
      </w:pPr>
    </w:p>
    <w:p w:rsidR="007B1CC1" w:rsidRDefault="007B1CC1">
      <w:pPr>
        <w:bidi/>
        <w:rPr>
          <w:sz w:val="32"/>
          <w:szCs w:val="32"/>
        </w:rPr>
      </w:pPr>
    </w:p>
    <w:p w:rsidR="007B1CC1" w:rsidRDefault="007B1CC1">
      <w:pPr>
        <w:bidi/>
        <w:rPr>
          <w:sz w:val="32"/>
          <w:szCs w:val="32"/>
        </w:rPr>
      </w:pPr>
    </w:p>
    <w:p w:rsidR="007B1CC1" w:rsidRDefault="007B1CC1">
      <w:pPr>
        <w:bidi/>
        <w:rPr>
          <w:sz w:val="32"/>
          <w:szCs w:val="32"/>
        </w:rPr>
      </w:pPr>
    </w:p>
    <w:p w:rsidR="007B1CC1" w:rsidRDefault="007B1CC1">
      <w:pPr>
        <w:bidi/>
        <w:rPr>
          <w:sz w:val="32"/>
          <w:szCs w:val="32"/>
        </w:rPr>
      </w:pPr>
    </w:p>
    <w:p w:rsidR="007B1CC1" w:rsidRDefault="007B1CC1">
      <w:pPr>
        <w:bidi/>
        <w:rPr>
          <w:sz w:val="32"/>
          <w:szCs w:val="32"/>
        </w:rPr>
      </w:pPr>
    </w:p>
    <w:p w:rsidR="007B1CC1" w:rsidRDefault="007B1CC1">
      <w:pPr>
        <w:bidi/>
        <w:rPr>
          <w:sz w:val="32"/>
          <w:szCs w:val="32"/>
        </w:rPr>
      </w:pPr>
    </w:p>
    <w:p w:rsidR="007B1CC1" w:rsidRDefault="007B1CC1">
      <w:pPr>
        <w:bidi/>
        <w:rPr>
          <w:sz w:val="32"/>
          <w:szCs w:val="32"/>
        </w:rPr>
      </w:pPr>
    </w:p>
    <w:p w:rsidR="00AA5708" w:rsidRPr="005B6780" w:rsidRDefault="00AA5708" w:rsidP="00AA5708">
      <w:pPr>
        <w:pStyle w:val="Heading7"/>
        <w:rPr>
          <w:rFonts w:ascii="Arial" w:eastAsia="Arial" w:hAnsi="Arial" w:cs="Arial"/>
          <w:i w:val="0"/>
          <w:iCs w:val="0"/>
          <w:color w:val="auto"/>
          <w:sz w:val="32"/>
          <w:szCs w:val="32"/>
        </w:rPr>
      </w:pPr>
    </w:p>
    <w:p w:rsidR="007B1CC1" w:rsidRPr="00150C9A" w:rsidRDefault="007747FF" w:rsidP="00150C9A">
      <w:pPr>
        <w:pStyle w:val="Heading1"/>
        <w:rPr>
          <w:rFonts w:asciiTheme="majorBidi" w:eastAsia="Times New Roman" w:hAnsiTheme="majorBidi" w:cstheme="majorBidi"/>
          <w:b/>
          <w:bCs/>
          <w:sz w:val="28"/>
          <w:szCs w:val="28"/>
        </w:rPr>
      </w:pPr>
      <w:bookmarkStart w:id="0" w:name="_Toc514506044"/>
      <w:r w:rsidRPr="00150C9A">
        <w:rPr>
          <w:rFonts w:asciiTheme="majorBidi" w:hAnsiTheme="majorBidi" w:cstheme="majorBidi"/>
          <w:b/>
          <w:bCs/>
          <w:sz w:val="28"/>
          <w:szCs w:val="28"/>
        </w:rPr>
        <w:t>Abstract:</w:t>
      </w:r>
      <w:bookmarkEnd w:id="0"/>
    </w:p>
    <w:p w:rsidR="007B1CC1" w:rsidRDefault="009F5113" w:rsidP="009F5113">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7747FF">
        <w:rPr>
          <w:rFonts w:ascii="Times New Roman" w:eastAsia="Times New Roman" w:hAnsi="Times New Roman" w:cs="Times New Roman"/>
          <w:sz w:val="24"/>
          <w:szCs w:val="24"/>
        </w:rPr>
        <w:t>Now a days, Fossil fuel shortage and Environment protection are the most important cases. With high Electrical Demand and trying to balance with the available supply, Electric Vehicles and Vehicle-to-Grid (V2G) concept are recognized as solutions and the trend of the future.</w:t>
      </w:r>
    </w:p>
    <w:p w:rsidR="007B1CC1" w:rsidRDefault="007747FF" w:rsidP="009F511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Vehicle to grid (V2G) technology allows both grid and vehicle to benefit. Also, it has the potential of reducing the cost of owning and operating Electric Vehicles (EVs) while increasing utility system flexibility. Aggregated battery vehicles (BVs) act as a distributed resource-load and a generation/storage device by their integration on the grid.</w:t>
      </w:r>
    </w:p>
    <w:p w:rsidR="007B1CC1" w:rsidRDefault="007747FF" w:rsidP="009F511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proofErr w:type="gramStart"/>
      <w:r>
        <w:rPr>
          <w:rFonts w:ascii="Times New Roman" w:eastAsia="Times New Roman" w:hAnsi="Times New Roman" w:cs="Times New Roman"/>
          <w:sz w:val="24"/>
          <w:szCs w:val="24"/>
        </w:rPr>
        <w:t>model  introduced</w:t>
      </w:r>
      <w:proofErr w:type="gramEnd"/>
      <w:r>
        <w:rPr>
          <w:rFonts w:ascii="Times New Roman" w:eastAsia="Times New Roman" w:hAnsi="Times New Roman" w:cs="Times New Roman"/>
          <w:sz w:val="24"/>
          <w:szCs w:val="24"/>
        </w:rPr>
        <w:t xml:space="preserve"> in this report focuses on the aggregator and its role. </w:t>
      </w:r>
      <w:proofErr w:type="gramStart"/>
      <w:r>
        <w:rPr>
          <w:rFonts w:ascii="Times New Roman" w:eastAsia="Times New Roman" w:hAnsi="Times New Roman" w:cs="Times New Roman"/>
          <w:sz w:val="24"/>
          <w:szCs w:val="24"/>
        </w:rPr>
        <w:t>Depending on the mechanism of V2G and the relationship between the components and all the parameters and possible cases in this operation.</w:t>
      </w:r>
      <w:proofErr w:type="gramEnd"/>
    </w:p>
    <w:p w:rsidR="007B1CC1" w:rsidRDefault="007747FF" w:rsidP="009F511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By reviewing many scientific papers related to Electric Vehicles, V2G and Aggregators, V2G benefits and charging and discharging process are studied. Also</w:t>
      </w:r>
    </w:p>
    <w:p w:rsidR="007B1CC1" w:rsidRDefault="007747FF" w:rsidP="009F5113">
      <w:pPr>
        <w:spacing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Incentives ,</w:t>
      </w:r>
      <w:proofErr w:type="gramEnd"/>
      <w:r>
        <w:rPr>
          <w:rFonts w:ascii="Times New Roman" w:eastAsia="Times New Roman" w:hAnsi="Times New Roman" w:cs="Times New Roman"/>
          <w:sz w:val="24"/>
          <w:szCs w:val="24"/>
        </w:rPr>
        <w:t xml:space="preserve"> challenges , impacts on Environment and the electrical grid are discusse</w:t>
      </w:r>
      <w:r w:rsidR="005B6780">
        <w:rPr>
          <w:rFonts w:ascii="Times New Roman" w:eastAsia="Times New Roman" w:hAnsi="Times New Roman" w:cs="Times New Roman"/>
          <w:sz w:val="24"/>
          <w:szCs w:val="24"/>
        </w:rPr>
        <w:t xml:space="preserve">d. Gathering these </w:t>
      </w:r>
      <w:proofErr w:type="spellStart"/>
      <w:proofErr w:type="gramStart"/>
      <w:r w:rsidR="005B6780">
        <w:rPr>
          <w:rFonts w:ascii="Times New Roman" w:eastAsia="Times New Roman" w:hAnsi="Times New Roman" w:cs="Times New Roman"/>
          <w:sz w:val="24"/>
          <w:szCs w:val="24"/>
        </w:rPr>
        <w:t>knowledgment</w:t>
      </w:r>
      <w:proofErr w:type="spellEnd"/>
      <w:r w:rsidR="005B678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into</w:t>
      </w:r>
      <w:proofErr w:type="gramEnd"/>
      <w:r>
        <w:rPr>
          <w:rFonts w:ascii="Times New Roman" w:eastAsia="Times New Roman" w:hAnsi="Times New Roman" w:cs="Times New Roman"/>
          <w:sz w:val="24"/>
          <w:szCs w:val="24"/>
        </w:rPr>
        <w:t xml:space="preserve"> an elaborated energy policy model showing all the parameters that affect each component. </w:t>
      </w:r>
    </w:p>
    <w:p w:rsidR="007B1CC1" w:rsidRDefault="007B1CC1" w:rsidP="009F5113">
      <w:pPr>
        <w:jc w:val="both"/>
        <w:rPr>
          <w:rFonts w:ascii="Times New Roman" w:eastAsia="Times New Roman" w:hAnsi="Times New Roman" w:cs="Times New Roman"/>
          <w:sz w:val="24"/>
          <w:szCs w:val="24"/>
        </w:rPr>
      </w:pPr>
    </w:p>
    <w:p w:rsidR="007B1CC1" w:rsidRDefault="007B1CC1" w:rsidP="009F5113">
      <w:pPr>
        <w:jc w:val="both"/>
        <w:rPr>
          <w:rFonts w:ascii="Times New Roman" w:eastAsia="Times New Roman" w:hAnsi="Times New Roman" w:cs="Times New Roman"/>
          <w:sz w:val="24"/>
          <w:szCs w:val="24"/>
        </w:rPr>
      </w:pPr>
    </w:p>
    <w:p w:rsidR="007B1CC1" w:rsidRDefault="007B1CC1" w:rsidP="009F5113">
      <w:pPr>
        <w:jc w:val="both"/>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Pr="00150C9A" w:rsidRDefault="007747FF" w:rsidP="00150C9A">
      <w:pPr>
        <w:pStyle w:val="Heading1"/>
        <w:rPr>
          <w:rFonts w:asciiTheme="majorBidi" w:hAnsiTheme="majorBidi" w:cstheme="majorBidi"/>
          <w:b/>
          <w:bCs/>
          <w:sz w:val="28"/>
          <w:szCs w:val="28"/>
        </w:rPr>
      </w:pPr>
      <w:bookmarkStart w:id="1" w:name="_Toc514506045"/>
      <w:r w:rsidRPr="00150C9A">
        <w:rPr>
          <w:rFonts w:asciiTheme="majorBidi" w:hAnsiTheme="majorBidi" w:cstheme="majorBidi"/>
          <w:b/>
          <w:bCs/>
          <w:sz w:val="28"/>
          <w:szCs w:val="28"/>
        </w:rPr>
        <w:lastRenderedPageBreak/>
        <w:t>Introduction:</w:t>
      </w:r>
      <w:bookmarkEnd w:id="1"/>
    </w:p>
    <w:p w:rsidR="005B6780" w:rsidRDefault="005B6780" w:rsidP="005B6780">
      <w:pPr>
        <w:spacing w:line="240" w:lineRule="auto"/>
        <w:rPr>
          <w:rFonts w:ascii="Times New Roman" w:eastAsia="Times New Roman" w:hAnsi="Times New Roman" w:cs="Times New Roman"/>
          <w:color w:val="000000"/>
          <w:sz w:val="24"/>
          <w:szCs w:val="24"/>
        </w:rPr>
      </w:pPr>
    </w:p>
    <w:p w:rsidR="005B6780" w:rsidRPr="005B6780" w:rsidRDefault="005B6780" w:rsidP="009F5113">
      <w:pPr>
        <w:spacing w:line="360" w:lineRule="auto"/>
        <w:jc w:val="both"/>
        <w:rPr>
          <w:rFonts w:ascii="Times New Roman" w:eastAsia="Times New Roman" w:hAnsi="Times New Roman" w:cs="Times New Roman"/>
          <w:sz w:val="24"/>
          <w:szCs w:val="24"/>
        </w:rPr>
      </w:pPr>
      <w:r w:rsidRPr="005B6780">
        <w:rPr>
          <w:rFonts w:ascii="Times New Roman" w:eastAsia="Times New Roman" w:hAnsi="Times New Roman" w:cs="Times New Roman"/>
          <w:color w:val="000000"/>
          <w:sz w:val="24"/>
          <w:szCs w:val="24"/>
        </w:rPr>
        <w:t xml:space="preserve">Rising concerns around the world about energy independence, increasing cost of petroleum, global warming impacts and the produced Carbon dioxide </w:t>
      </w:r>
      <w:proofErr w:type="gramStart"/>
      <w:r w:rsidRPr="005B6780">
        <w:rPr>
          <w:rFonts w:ascii="Times New Roman" w:eastAsia="Times New Roman" w:hAnsi="Times New Roman" w:cs="Times New Roman"/>
          <w:color w:val="000000"/>
          <w:sz w:val="24"/>
          <w:szCs w:val="24"/>
        </w:rPr>
        <w:t>( CO2</w:t>
      </w:r>
      <w:proofErr w:type="gramEnd"/>
      <w:r w:rsidRPr="005B6780">
        <w:rPr>
          <w:rFonts w:ascii="Times New Roman" w:eastAsia="Times New Roman" w:hAnsi="Times New Roman" w:cs="Times New Roman"/>
          <w:color w:val="000000"/>
          <w:sz w:val="24"/>
          <w:szCs w:val="24"/>
        </w:rPr>
        <w:t xml:space="preserve"> ) emissions were the motivators for trending to Renewable Energy Sources (RES) and developing in Transportation field. Transportation sector has the majority of fuel consumption so the new technologies aim to reduce the oil need by making the vehicles more fuel-efficient and by switching to alternative sources of energy.  </w:t>
      </w:r>
      <w:r w:rsidR="00D45FDE">
        <w:rPr>
          <w:rFonts w:ascii="Times New Roman" w:eastAsia="Times New Roman" w:hAnsi="Times New Roman" w:cs="Times New Roman"/>
          <w:color w:val="000000"/>
          <w:sz w:val="24"/>
          <w:szCs w:val="24"/>
        </w:rPr>
        <w:t>[1]</w:t>
      </w:r>
    </w:p>
    <w:p w:rsidR="005B6780" w:rsidRPr="005B6780" w:rsidRDefault="005B6780" w:rsidP="009F5113">
      <w:pPr>
        <w:spacing w:line="360" w:lineRule="auto"/>
        <w:jc w:val="both"/>
        <w:rPr>
          <w:rFonts w:ascii="Times New Roman" w:eastAsia="Times New Roman" w:hAnsi="Times New Roman" w:cs="Times New Roman"/>
          <w:sz w:val="24"/>
          <w:szCs w:val="24"/>
        </w:rPr>
      </w:pPr>
      <w:r w:rsidRPr="005B6780">
        <w:rPr>
          <w:rFonts w:ascii="Times New Roman" w:eastAsia="Times New Roman" w:hAnsi="Times New Roman" w:cs="Times New Roman"/>
          <w:color w:val="000000"/>
          <w:sz w:val="24"/>
          <w:szCs w:val="24"/>
        </w:rPr>
        <w:t xml:space="preserve">With using RES and studying their implemented projects, it has been found that extra dispatching resources are needed.  Such as thermal power generations, adjustable speed pumped storages, and battery energy storages. Smart grid strategies are expected to utilize distributed generations and controllable loads in the demand side. </w:t>
      </w:r>
      <w:r w:rsidR="00D45FDE">
        <w:rPr>
          <w:rFonts w:ascii="Times New Roman" w:eastAsia="Times New Roman" w:hAnsi="Times New Roman" w:cs="Times New Roman"/>
          <w:color w:val="000000"/>
          <w:sz w:val="24"/>
          <w:szCs w:val="24"/>
        </w:rPr>
        <w:t>[2]</w:t>
      </w:r>
    </w:p>
    <w:p w:rsidR="005B6780" w:rsidRPr="005B6780" w:rsidRDefault="005B6780" w:rsidP="009F5113">
      <w:pPr>
        <w:spacing w:line="360" w:lineRule="auto"/>
        <w:jc w:val="both"/>
        <w:rPr>
          <w:rFonts w:ascii="Times New Roman" w:eastAsia="Times New Roman" w:hAnsi="Times New Roman" w:cs="Times New Roman"/>
          <w:sz w:val="24"/>
          <w:szCs w:val="24"/>
        </w:rPr>
      </w:pPr>
      <w:r w:rsidRPr="005B6780">
        <w:rPr>
          <w:rFonts w:ascii="Times New Roman" w:eastAsia="Times New Roman" w:hAnsi="Times New Roman" w:cs="Times New Roman"/>
          <w:color w:val="000000"/>
          <w:sz w:val="24"/>
          <w:szCs w:val="24"/>
        </w:rPr>
        <w:t>Stakeholders like policy makers, engineers and business leaders concluded that Re-electrification of automobile transportation and enhancement of the existing power system grid is one such solution</w:t>
      </w:r>
      <w:r w:rsidR="00D45FDE">
        <w:rPr>
          <w:rFonts w:ascii="Times New Roman" w:eastAsia="Times New Roman" w:hAnsi="Times New Roman" w:cs="Times New Roman"/>
          <w:color w:val="000000"/>
          <w:sz w:val="24"/>
          <w:szCs w:val="24"/>
        </w:rPr>
        <w:t>. [3]</w:t>
      </w:r>
    </w:p>
    <w:p w:rsidR="005B6780" w:rsidRDefault="005B6780" w:rsidP="009F5113">
      <w:pPr>
        <w:spacing w:line="360" w:lineRule="auto"/>
        <w:jc w:val="both"/>
        <w:rPr>
          <w:rFonts w:ascii="Times New Roman" w:eastAsia="Times New Roman" w:hAnsi="Times New Roman" w:cs="Times New Roman"/>
          <w:color w:val="000000"/>
          <w:sz w:val="24"/>
          <w:szCs w:val="24"/>
        </w:rPr>
      </w:pPr>
      <w:r w:rsidRPr="005B6780">
        <w:rPr>
          <w:rFonts w:ascii="Times New Roman" w:eastAsia="Times New Roman" w:hAnsi="Times New Roman" w:cs="Times New Roman"/>
          <w:color w:val="000000"/>
          <w:sz w:val="24"/>
          <w:szCs w:val="24"/>
        </w:rPr>
        <w:t xml:space="preserve">Electric vehicle </w:t>
      </w:r>
      <w:proofErr w:type="gramStart"/>
      <w:r w:rsidRPr="005B6780">
        <w:rPr>
          <w:rFonts w:ascii="Times New Roman" w:eastAsia="Times New Roman" w:hAnsi="Times New Roman" w:cs="Times New Roman"/>
          <w:color w:val="000000"/>
          <w:sz w:val="24"/>
          <w:szCs w:val="24"/>
        </w:rPr>
        <w:t>( EV</w:t>
      </w:r>
      <w:proofErr w:type="gramEnd"/>
      <w:r w:rsidRPr="005B6780">
        <w:rPr>
          <w:rFonts w:ascii="Times New Roman" w:eastAsia="Times New Roman" w:hAnsi="Times New Roman" w:cs="Times New Roman"/>
          <w:color w:val="000000"/>
          <w:sz w:val="24"/>
          <w:szCs w:val="24"/>
        </w:rPr>
        <w:t xml:space="preserve"> ) is defined as a vehicle that has a battery and uses electricity supplied from an external power source to operate. EVs have zero emissions and low noise level.</w:t>
      </w:r>
    </w:p>
    <w:p w:rsidR="005B6780" w:rsidRPr="005B6780" w:rsidRDefault="005B6780" w:rsidP="009F5113">
      <w:pPr>
        <w:spacing w:line="360" w:lineRule="auto"/>
        <w:jc w:val="both"/>
        <w:rPr>
          <w:rFonts w:ascii="Times New Roman" w:eastAsia="Times New Roman" w:hAnsi="Times New Roman" w:cs="Times New Roman"/>
          <w:sz w:val="24"/>
          <w:szCs w:val="24"/>
        </w:rPr>
      </w:pPr>
      <w:r w:rsidRPr="005B6780">
        <w:rPr>
          <w:rFonts w:ascii="Times New Roman" w:eastAsia="Times New Roman" w:hAnsi="Times New Roman" w:cs="Times New Roman"/>
          <w:color w:val="000000"/>
          <w:sz w:val="24"/>
          <w:szCs w:val="24"/>
        </w:rPr>
        <w:t xml:space="preserve">Many types of Electric vehicles are known </w:t>
      </w:r>
      <w:proofErr w:type="gramStart"/>
      <w:r w:rsidRPr="005B6780">
        <w:rPr>
          <w:rFonts w:ascii="Times New Roman" w:eastAsia="Times New Roman" w:hAnsi="Times New Roman" w:cs="Times New Roman"/>
          <w:color w:val="000000"/>
          <w:sz w:val="24"/>
          <w:szCs w:val="24"/>
        </w:rPr>
        <w:t>as  :</w:t>
      </w:r>
      <w:proofErr w:type="gramEnd"/>
    </w:p>
    <w:p w:rsidR="005B6780" w:rsidRPr="005B6780" w:rsidRDefault="005B6780" w:rsidP="009F5113">
      <w:pPr>
        <w:numPr>
          <w:ilvl w:val="0"/>
          <w:numId w:val="27"/>
        </w:numPr>
        <w:spacing w:line="360" w:lineRule="auto"/>
        <w:jc w:val="both"/>
        <w:textAlignment w:val="baseline"/>
        <w:rPr>
          <w:rFonts w:ascii="Times New Roman" w:eastAsia="Times New Roman" w:hAnsi="Times New Roman" w:cs="Times New Roman"/>
          <w:color w:val="000000"/>
          <w:sz w:val="24"/>
          <w:szCs w:val="24"/>
        </w:rPr>
      </w:pPr>
      <w:r w:rsidRPr="005B6780">
        <w:rPr>
          <w:rFonts w:ascii="Times New Roman" w:eastAsia="Times New Roman" w:hAnsi="Times New Roman" w:cs="Times New Roman"/>
          <w:color w:val="000000"/>
          <w:sz w:val="24"/>
          <w:szCs w:val="24"/>
        </w:rPr>
        <w:t>Plug-in Hybrid Electric Vehicle PHEVs</w:t>
      </w:r>
    </w:p>
    <w:p w:rsidR="005B6780" w:rsidRPr="005B6780" w:rsidRDefault="005B6780" w:rsidP="009F5113">
      <w:pPr>
        <w:spacing w:line="360" w:lineRule="auto"/>
        <w:jc w:val="both"/>
        <w:rPr>
          <w:rFonts w:ascii="Times New Roman" w:eastAsia="Times New Roman" w:hAnsi="Times New Roman" w:cs="Times New Roman"/>
          <w:sz w:val="24"/>
          <w:szCs w:val="24"/>
        </w:rPr>
      </w:pPr>
      <w:r w:rsidRPr="005B6780">
        <w:rPr>
          <w:rFonts w:ascii="Times New Roman" w:eastAsia="Times New Roman" w:hAnsi="Times New Roman" w:cs="Times New Roman"/>
          <w:color w:val="000000"/>
          <w:sz w:val="24"/>
          <w:szCs w:val="24"/>
        </w:rPr>
        <w:t xml:space="preserve"> </w:t>
      </w:r>
      <w:proofErr w:type="gramStart"/>
      <w:r w:rsidRPr="005B6780">
        <w:rPr>
          <w:rFonts w:ascii="Times New Roman" w:eastAsia="Times New Roman" w:hAnsi="Times New Roman" w:cs="Times New Roman"/>
          <w:color w:val="000000"/>
          <w:sz w:val="24"/>
          <w:szCs w:val="24"/>
        </w:rPr>
        <w:t>PHEV containing two motors,</w:t>
      </w:r>
      <w:r>
        <w:rPr>
          <w:rFonts w:ascii="Times New Roman" w:eastAsia="Times New Roman" w:hAnsi="Times New Roman" w:cs="Times New Roman"/>
          <w:color w:val="000000"/>
          <w:sz w:val="24"/>
          <w:szCs w:val="24"/>
        </w:rPr>
        <w:t xml:space="preserve"> </w:t>
      </w:r>
      <w:r w:rsidRPr="005B6780">
        <w:rPr>
          <w:rFonts w:ascii="Times New Roman" w:eastAsia="Times New Roman" w:hAnsi="Times New Roman" w:cs="Times New Roman"/>
          <w:color w:val="000000"/>
          <w:sz w:val="24"/>
          <w:szCs w:val="24"/>
        </w:rPr>
        <w:t>electric motor and internal combustion engine.</w:t>
      </w:r>
      <w:proofErr w:type="gramEnd"/>
      <w:r w:rsidRPr="005B6780">
        <w:rPr>
          <w:rFonts w:ascii="Times New Roman" w:eastAsia="Times New Roman" w:hAnsi="Times New Roman" w:cs="Times New Roman"/>
          <w:color w:val="000000"/>
          <w:sz w:val="24"/>
          <w:szCs w:val="24"/>
        </w:rPr>
        <w:t xml:space="preserve"> They run on both electricity and petroleum-based fuel. They plug into the power grid to charge batteries .The generation mix differs based on the available and margin power types.</w:t>
      </w:r>
      <w:r>
        <w:rPr>
          <w:rFonts w:ascii="Times New Roman" w:eastAsia="Times New Roman" w:hAnsi="Times New Roman" w:cs="Times New Roman"/>
          <w:color w:val="000000"/>
          <w:sz w:val="24"/>
          <w:szCs w:val="24"/>
        </w:rPr>
        <w:t xml:space="preserve"> </w:t>
      </w:r>
      <w:r w:rsidRPr="005B6780">
        <w:rPr>
          <w:rFonts w:ascii="Times New Roman" w:eastAsia="Times New Roman" w:hAnsi="Times New Roman" w:cs="Times New Roman"/>
          <w:color w:val="000000"/>
          <w:sz w:val="24"/>
          <w:szCs w:val="24"/>
        </w:rPr>
        <w:t>Most regions use their coal and gas technologies and others increase their renewable electricity generation.</w:t>
      </w:r>
      <w:r>
        <w:rPr>
          <w:rFonts w:ascii="Times New Roman" w:eastAsia="Times New Roman" w:hAnsi="Times New Roman" w:cs="Times New Roman"/>
          <w:color w:val="000000"/>
          <w:sz w:val="24"/>
          <w:szCs w:val="24"/>
        </w:rPr>
        <w:t xml:space="preserve"> </w:t>
      </w:r>
      <w:r w:rsidRPr="005B6780">
        <w:rPr>
          <w:rFonts w:ascii="Times New Roman" w:eastAsia="Times New Roman" w:hAnsi="Times New Roman" w:cs="Times New Roman"/>
          <w:color w:val="000000"/>
          <w:sz w:val="24"/>
          <w:szCs w:val="24"/>
        </w:rPr>
        <w:t xml:space="preserve">PHEVs </w:t>
      </w:r>
      <w:proofErr w:type="gramStart"/>
      <w:r w:rsidRPr="005B6780">
        <w:rPr>
          <w:rFonts w:ascii="Times New Roman" w:eastAsia="Times New Roman" w:hAnsi="Times New Roman" w:cs="Times New Roman"/>
          <w:color w:val="000000"/>
          <w:sz w:val="24"/>
          <w:szCs w:val="24"/>
        </w:rPr>
        <w:t>penetration affect</w:t>
      </w:r>
      <w:proofErr w:type="gramEnd"/>
      <w:r w:rsidRPr="005B6780">
        <w:rPr>
          <w:rFonts w:ascii="Times New Roman" w:eastAsia="Times New Roman" w:hAnsi="Times New Roman" w:cs="Times New Roman"/>
          <w:color w:val="000000"/>
          <w:sz w:val="24"/>
          <w:szCs w:val="24"/>
        </w:rPr>
        <w:t xml:space="preserve"> demand, generation, electricity prices, and emissions so that it may lead to negative consequences if the combined system is not the optimal. </w:t>
      </w:r>
      <w:r w:rsidR="00D45FDE">
        <w:rPr>
          <w:rFonts w:ascii="Times New Roman" w:eastAsia="Times New Roman" w:hAnsi="Times New Roman" w:cs="Times New Roman"/>
          <w:color w:val="000000"/>
          <w:sz w:val="24"/>
          <w:szCs w:val="24"/>
        </w:rPr>
        <w:t>[3]</w:t>
      </w:r>
    </w:p>
    <w:p w:rsidR="005B6780" w:rsidRPr="005B6780" w:rsidRDefault="005B6780" w:rsidP="009F5113">
      <w:pPr>
        <w:spacing w:line="360" w:lineRule="auto"/>
        <w:jc w:val="both"/>
        <w:rPr>
          <w:rFonts w:ascii="Times New Roman" w:eastAsia="Times New Roman" w:hAnsi="Times New Roman" w:cs="Times New Roman"/>
          <w:sz w:val="24"/>
          <w:szCs w:val="24"/>
        </w:rPr>
      </w:pPr>
      <w:r w:rsidRPr="005B6780">
        <w:rPr>
          <w:rFonts w:ascii="Times New Roman" w:eastAsia="Times New Roman" w:hAnsi="Times New Roman" w:cs="Times New Roman"/>
          <w:color w:val="000000"/>
          <w:sz w:val="24"/>
          <w:szCs w:val="24"/>
        </w:rPr>
        <w:t>PHEVs simply do not have enough battery capacity onboard to allow sufficient storage dedication to V2G.</w:t>
      </w:r>
      <w:r w:rsidR="00D45FDE">
        <w:rPr>
          <w:rFonts w:ascii="Times New Roman" w:eastAsia="Times New Roman" w:hAnsi="Times New Roman" w:cs="Times New Roman"/>
          <w:color w:val="000000"/>
          <w:sz w:val="24"/>
          <w:szCs w:val="24"/>
        </w:rPr>
        <w:t xml:space="preserve"> [4]</w:t>
      </w:r>
    </w:p>
    <w:p w:rsidR="009F5113" w:rsidRDefault="006E69FB" w:rsidP="009F511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2) The Battery Vehicles (</w:t>
      </w:r>
      <w:r w:rsidR="005B6780" w:rsidRPr="005B6780">
        <w:rPr>
          <w:rFonts w:ascii="Times New Roman" w:eastAsia="Times New Roman" w:hAnsi="Times New Roman" w:cs="Times New Roman"/>
          <w:color w:val="000000"/>
          <w:sz w:val="24"/>
          <w:szCs w:val="24"/>
        </w:rPr>
        <w:t xml:space="preserve">BV) </w:t>
      </w:r>
    </w:p>
    <w:p w:rsidR="006C344C" w:rsidRDefault="009F5113" w:rsidP="006C344C">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Battery is recharged by connecting it to the electrical grid through a charging the station that is designed and located based on specific terms.</w:t>
      </w:r>
    </w:p>
    <w:p w:rsidR="005B6780" w:rsidRPr="009F5113" w:rsidRDefault="009F5113" w:rsidP="006C344C">
      <w:pPr>
        <w:spacing w:line="360" w:lineRule="auto"/>
        <w:jc w:val="both"/>
        <w:rPr>
          <w:rFonts w:ascii="Times New Roman" w:eastAsia="Times New Roman" w:hAnsi="Times New Roman" w:cs="Times New Roman"/>
          <w:color w:val="000000"/>
          <w:sz w:val="24"/>
          <w:szCs w:val="24"/>
        </w:rPr>
      </w:pPr>
      <w:r w:rsidRPr="005B6780">
        <w:rPr>
          <w:rFonts w:ascii="Times New Roman" w:eastAsia="Times New Roman" w:hAnsi="Times New Roman" w:cs="Times New Roman"/>
          <w:color w:val="000000"/>
          <w:sz w:val="24"/>
          <w:szCs w:val="24"/>
        </w:rPr>
        <w:lastRenderedPageBreak/>
        <w:t xml:space="preserve"> </w:t>
      </w:r>
      <w:r w:rsidR="005B6780" w:rsidRPr="005B6780">
        <w:rPr>
          <w:rFonts w:ascii="Times New Roman" w:eastAsia="Times New Roman" w:hAnsi="Times New Roman" w:cs="Times New Roman"/>
          <w:color w:val="000000"/>
          <w:sz w:val="24"/>
          <w:szCs w:val="24"/>
        </w:rPr>
        <w:t xml:space="preserve">For all kinds of Electric Vehicles </w:t>
      </w:r>
      <w:proofErr w:type="gramStart"/>
      <w:r w:rsidR="005B6780" w:rsidRPr="005B6780">
        <w:rPr>
          <w:rFonts w:ascii="Times New Roman" w:eastAsia="Times New Roman" w:hAnsi="Times New Roman" w:cs="Times New Roman"/>
          <w:color w:val="000000"/>
          <w:sz w:val="24"/>
          <w:szCs w:val="24"/>
        </w:rPr>
        <w:t>specially</w:t>
      </w:r>
      <w:proofErr w:type="gramEnd"/>
      <w:r w:rsidR="005B6780" w:rsidRPr="005B6780">
        <w:rPr>
          <w:rFonts w:ascii="Times New Roman" w:eastAsia="Times New Roman" w:hAnsi="Times New Roman" w:cs="Times New Roman"/>
          <w:color w:val="000000"/>
          <w:sz w:val="24"/>
          <w:szCs w:val="24"/>
        </w:rPr>
        <w:t xml:space="preserve"> the plug-in EVs has the same barriers. The high capital cost, limitations in the driving range and performance like speed and aging still being barriers and strong impediments to take a large share</w:t>
      </w:r>
      <w:r w:rsidR="00D45FDE">
        <w:rPr>
          <w:rFonts w:ascii="Times New Roman" w:eastAsia="Times New Roman" w:hAnsi="Times New Roman" w:cs="Times New Roman"/>
          <w:color w:val="000000"/>
          <w:sz w:val="24"/>
          <w:szCs w:val="24"/>
        </w:rPr>
        <w:t xml:space="preserve"> in the car market</w:t>
      </w:r>
      <w:proofErr w:type="gramStart"/>
      <w:r w:rsidR="00D45FDE">
        <w:rPr>
          <w:rFonts w:ascii="Times New Roman" w:eastAsia="Times New Roman" w:hAnsi="Times New Roman" w:cs="Times New Roman"/>
          <w:color w:val="000000"/>
          <w:sz w:val="24"/>
          <w:szCs w:val="24"/>
        </w:rPr>
        <w:t>.[</w:t>
      </w:r>
      <w:proofErr w:type="gramEnd"/>
      <w:r w:rsidR="00D45FDE">
        <w:rPr>
          <w:rFonts w:ascii="Times New Roman" w:eastAsia="Times New Roman" w:hAnsi="Times New Roman" w:cs="Times New Roman"/>
          <w:color w:val="000000"/>
          <w:sz w:val="24"/>
          <w:szCs w:val="24"/>
        </w:rPr>
        <w:t>5]</w:t>
      </w:r>
      <w:r w:rsidR="005B6780" w:rsidRPr="005B6780">
        <w:rPr>
          <w:rFonts w:ascii="Times New Roman" w:eastAsia="Times New Roman" w:hAnsi="Times New Roman" w:cs="Times New Roman"/>
          <w:color w:val="000000"/>
          <w:sz w:val="24"/>
          <w:szCs w:val="24"/>
        </w:rPr>
        <w:t xml:space="preserve"> </w:t>
      </w:r>
    </w:p>
    <w:p w:rsidR="005B6780" w:rsidRPr="005B6780" w:rsidRDefault="005B6780" w:rsidP="006C344C">
      <w:pPr>
        <w:spacing w:line="360" w:lineRule="auto"/>
        <w:jc w:val="both"/>
        <w:rPr>
          <w:rFonts w:ascii="Times New Roman" w:eastAsia="Times New Roman" w:hAnsi="Times New Roman" w:cs="Times New Roman"/>
          <w:sz w:val="24"/>
          <w:szCs w:val="24"/>
        </w:rPr>
      </w:pPr>
      <w:r w:rsidRPr="005B6780">
        <w:rPr>
          <w:rFonts w:ascii="Times New Roman" w:eastAsia="Times New Roman" w:hAnsi="Times New Roman" w:cs="Times New Roman"/>
          <w:color w:val="000000"/>
          <w:sz w:val="24"/>
          <w:szCs w:val="24"/>
        </w:rPr>
        <w:t xml:space="preserve">As Electric Vehicles are accepted by all the interested parties and the studies are proving and encouraging this trend, Vehicle to Grid Concept has appeared that combines Electric Vehicles application benefits and the solution of supply is not meeting demand. </w:t>
      </w:r>
    </w:p>
    <w:p w:rsidR="006C344C" w:rsidRPr="005B6780" w:rsidRDefault="005B6780" w:rsidP="006C344C">
      <w:pPr>
        <w:spacing w:line="360" w:lineRule="auto"/>
        <w:jc w:val="both"/>
        <w:rPr>
          <w:rFonts w:ascii="Times New Roman" w:eastAsia="Times New Roman" w:hAnsi="Times New Roman" w:cs="Times New Roman"/>
          <w:sz w:val="24"/>
          <w:szCs w:val="24"/>
        </w:rPr>
      </w:pPr>
      <w:r w:rsidRPr="005B6780">
        <w:rPr>
          <w:rFonts w:ascii="Times New Roman" w:eastAsia="Times New Roman" w:hAnsi="Times New Roman" w:cs="Times New Roman"/>
          <w:color w:val="000000"/>
          <w:sz w:val="24"/>
          <w:szCs w:val="24"/>
        </w:rPr>
        <w:t xml:space="preserve">In this report for further understanding to the problems previously mentioned, these sections in this report are elaborated. First, the concept of vehicle to grid (V2G) and motivations for this system are introduced in section one and a brief explanation about aggregators in section two. In section three, charging and discharging process and the preferred modes are explained. Then the technical benefits of V2G on the grid and the services are introduced in section </w:t>
      </w:r>
      <w:proofErr w:type="gramStart"/>
      <w:r w:rsidRPr="005B6780">
        <w:rPr>
          <w:rFonts w:ascii="Times New Roman" w:eastAsia="Times New Roman" w:hAnsi="Times New Roman" w:cs="Times New Roman"/>
          <w:color w:val="000000"/>
          <w:sz w:val="24"/>
          <w:szCs w:val="24"/>
        </w:rPr>
        <w:t>four</w:t>
      </w:r>
      <w:r>
        <w:rPr>
          <w:rFonts w:ascii="Times New Roman" w:eastAsia="Times New Roman" w:hAnsi="Times New Roman" w:cs="Times New Roman"/>
          <w:color w:val="000000"/>
          <w:sz w:val="24"/>
          <w:szCs w:val="24"/>
        </w:rPr>
        <w:t xml:space="preserve"> .</w:t>
      </w:r>
      <w:proofErr w:type="gramEnd"/>
      <w:r>
        <w:rPr>
          <w:rFonts w:ascii="Times New Roman" w:eastAsia="Times New Roman" w:hAnsi="Times New Roman" w:cs="Times New Roman"/>
          <w:color w:val="000000"/>
          <w:sz w:val="24"/>
          <w:szCs w:val="24"/>
        </w:rPr>
        <w:t xml:space="preserve"> In section </w:t>
      </w:r>
      <w:proofErr w:type="gramStart"/>
      <w:r>
        <w:rPr>
          <w:rFonts w:ascii="Times New Roman" w:eastAsia="Times New Roman" w:hAnsi="Times New Roman" w:cs="Times New Roman"/>
          <w:color w:val="000000"/>
          <w:sz w:val="24"/>
          <w:szCs w:val="24"/>
        </w:rPr>
        <w:t>five ,</w:t>
      </w:r>
      <w:proofErr w:type="gramEnd"/>
      <w:r>
        <w:rPr>
          <w:rFonts w:ascii="Times New Roman" w:eastAsia="Times New Roman" w:hAnsi="Times New Roman" w:cs="Times New Roman"/>
          <w:color w:val="000000"/>
          <w:sz w:val="24"/>
          <w:szCs w:val="24"/>
        </w:rPr>
        <w:t xml:space="preserve"> stability and </w:t>
      </w:r>
      <w:r w:rsidRPr="005B6780">
        <w:rPr>
          <w:rFonts w:ascii="Times New Roman" w:eastAsia="Times New Roman" w:hAnsi="Times New Roman" w:cs="Times New Roman"/>
          <w:color w:val="000000"/>
          <w:sz w:val="24"/>
          <w:szCs w:val="24"/>
        </w:rPr>
        <w:t xml:space="preserve">reliability of V2G and how it affects them are discussed. Section six explains the economic and environmental impacts and </w:t>
      </w:r>
      <w:r w:rsidR="00604210" w:rsidRPr="005B6780">
        <w:rPr>
          <w:rFonts w:ascii="Times New Roman" w:eastAsia="Times New Roman" w:hAnsi="Times New Roman" w:cs="Times New Roman"/>
          <w:color w:val="000000"/>
          <w:sz w:val="24"/>
          <w:szCs w:val="24"/>
        </w:rPr>
        <w:t xml:space="preserve">challenges and implementation barriers to V2G are listed in section </w:t>
      </w:r>
      <w:r w:rsidRPr="005B6780">
        <w:rPr>
          <w:rFonts w:ascii="Times New Roman" w:eastAsia="Times New Roman" w:hAnsi="Times New Roman" w:cs="Times New Roman"/>
          <w:color w:val="000000"/>
          <w:sz w:val="24"/>
          <w:szCs w:val="24"/>
        </w:rPr>
        <w:t>se</w:t>
      </w:r>
      <w:r w:rsidR="00604210">
        <w:rPr>
          <w:rFonts w:ascii="Times New Roman" w:eastAsia="Times New Roman" w:hAnsi="Times New Roman" w:cs="Times New Roman"/>
          <w:color w:val="000000"/>
          <w:sz w:val="24"/>
          <w:szCs w:val="24"/>
        </w:rPr>
        <w:t xml:space="preserve">ven. </w:t>
      </w:r>
      <w:r w:rsidR="00604210" w:rsidRPr="005B6780">
        <w:rPr>
          <w:rFonts w:ascii="Times New Roman" w:eastAsia="Times New Roman" w:hAnsi="Times New Roman" w:cs="Times New Roman"/>
          <w:color w:val="000000"/>
          <w:sz w:val="24"/>
          <w:szCs w:val="24"/>
        </w:rPr>
        <w:t xml:space="preserve">Finally </w:t>
      </w:r>
      <w:r w:rsidR="00604210">
        <w:rPr>
          <w:rFonts w:ascii="Times New Roman" w:eastAsia="Times New Roman" w:hAnsi="Times New Roman" w:cs="Times New Roman"/>
          <w:color w:val="000000"/>
          <w:sz w:val="24"/>
          <w:szCs w:val="24"/>
        </w:rPr>
        <w:t xml:space="preserve">, </w:t>
      </w:r>
      <w:r w:rsidRPr="005B6780">
        <w:rPr>
          <w:rFonts w:ascii="Times New Roman" w:eastAsia="Times New Roman" w:hAnsi="Times New Roman" w:cs="Times New Roman"/>
          <w:color w:val="000000"/>
          <w:sz w:val="24"/>
          <w:szCs w:val="24"/>
        </w:rPr>
        <w:t>section eight</w:t>
      </w:r>
      <w:r w:rsidR="00604210" w:rsidRPr="00604210">
        <w:rPr>
          <w:rFonts w:ascii="Times New Roman" w:eastAsia="Times New Roman" w:hAnsi="Times New Roman" w:cs="Times New Roman"/>
          <w:color w:val="000000"/>
          <w:sz w:val="24"/>
          <w:szCs w:val="24"/>
        </w:rPr>
        <w:t xml:space="preserve"> </w:t>
      </w:r>
      <w:r w:rsidR="00604210" w:rsidRPr="005B6780">
        <w:rPr>
          <w:rFonts w:ascii="Times New Roman" w:eastAsia="Times New Roman" w:hAnsi="Times New Roman" w:cs="Times New Roman"/>
          <w:color w:val="000000"/>
          <w:sz w:val="24"/>
          <w:szCs w:val="24"/>
        </w:rPr>
        <w:t>introduces some incentives to encourage a higher employment of V2G</w:t>
      </w:r>
      <w:r w:rsidR="00604210">
        <w:rPr>
          <w:rFonts w:ascii="Times New Roman" w:eastAsia="Times New Roman" w:hAnsi="Times New Roman" w:cs="Times New Roman"/>
          <w:color w:val="000000"/>
          <w:sz w:val="24"/>
          <w:szCs w:val="24"/>
        </w:rPr>
        <w:t>.</w:t>
      </w:r>
      <w:r w:rsidR="006C344C">
        <w:rPr>
          <w:rFonts w:ascii="Times New Roman" w:eastAsia="Times New Roman" w:hAnsi="Times New Roman" w:cs="Times New Roman"/>
          <w:sz w:val="24"/>
          <w:szCs w:val="24"/>
        </w:rPr>
        <w:t>Based on the review of these topics, the energy policy model is formulated connecting all the components and their parameters in an understandable way in discussing the possible cases from EV owners and grid point of view.</w:t>
      </w: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pPr>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AA5708" w:rsidRPr="00F86A79" w:rsidRDefault="00AA5708">
      <w:pPr>
        <w:rPr>
          <w:rFonts w:ascii="Times New Roman" w:eastAsia="Times New Roman" w:hAnsi="Times New Roman" w:cs="Times New Roman"/>
          <w:sz w:val="24"/>
          <w:szCs w:val="24"/>
        </w:rPr>
      </w:pPr>
    </w:p>
    <w:p w:rsidR="005B6780" w:rsidRDefault="005B6780" w:rsidP="005B6780">
      <w:pPr>
        <w:bidi/>
        <w:rPr>
          <w:rFonts w:ascii="Times New Roman" w:eastAsia="Times New Roman" w:hAnsi="Times New Roman" w:cs="Times New Roman"/>
          <w:sz w:val="24"/>
          <w:szCs w:val="24"/>
          <w:rtl/>
        </w:rPr>
      </w:pPr>
    </w:p>
    <w:p w:rsidR="005B6780" w:rsidRDefault="005B6780" w:rsidP="005B6780">
      <w:pPr>
        <w:bidi/>
        <w:rPr>
          <w:rFonts w:ascii="Times New Roman" w:eastAsia="Times New Roman" w:hAnsi="Times New Roman" w:cs="Times New Roman"/>
          <w:sz w:val="24"/>
          <w:szCs w:val="24"/>
        </w:rPr>
      </w:pPr>
    </w:p>
    <w:p w:rsidR="00102DAB" w:rsidRDefault="00102DAB" w:rsidP="00150C9A">
      <w:pPr>
        <w:pStyle w:val="Heading1"/>
        <w:rPr>
          <w:rFonts w:asciiTheme="majorBidi" w:hAnsiTheme="majorBidi" w:cstheme="majorBidi"/>
          <w:b/>
          <w:bCs/>
          <w:sz w:val="28"/>
          <w:szCs w:val="28"/>
        </w:rPr>
      </w:pPr>
    </w:p>
    <w:p w:rsidR="007B1CC1" w:rsidRPr="005B6780" w:rsidRDefault="007747FF" w:rsidP="00150C9A">
      <w:pPr>
        <w:pStyle w:val="Heading1"/>
        <w:rPr>
          <w:rFonts w:asciiTheme="majorBidi" w:hAnsiTheme="majorBidi" w:cstheme="majorBidi"/>
          <w:b/>
          <w:bCs/>
          <w:sz w:val="28"/>
          <w:szCs w:val="28"/>
        </w:rPr>
      </w:pPr>
      <w:bookmarkStart w:id="2" w:name="_Toc514506046"/>
      <w:r w:rsidRPr="00150C9A">
        <w:rPr>
          <w:rFonts w:asciiTheme="majorBidi" w:hAnsiTheme="majorBidi" w:cstheme="majorBidi"/>
          <w:b/>
          <w:bCs/>
          <w:sz w:val="28"/>
          <w:szCs w:val="28"/>
        </w:rPr>
        <w:t>Vehicle to grid (V2G) concept:</w:t>
      </w:r>
      <w:bookmarkEnd w:id="2"/>
    </w:p>
    <w:p w:rsidR="007B1CC1" w:rsidRDefault="007B1CC1">
      <w:pPr>
        <w:rPr>
          <w:rFonts w:ascii="Times New Roman" w:eastAsia="Times New Roman" w:hAnsi="Times New Roman" w:cs="Times New Roman"/>
          <w:sz w:val="24"/>
          <w:szCs w:val="24"/>
        </w:rPr>
      </w:pPr>
    </w:p>
    <w:p w:rsidR="007B1CC1" w:rsidRDefault="007747FF" w:rsidP="006C344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Energy independence and global warming are two rising issues in the world these days, large numbers of research papers are dedicated to try to solve these two problems with new ideas.</w:t>
      </w:r>
      <w:r>
        <w:rPr>
          <w:rFonts w:ascii="Times New Roman" w:eastAsia="Times New Roman" w:hAnsi="Times New Roman" w:cs="Times New Roman"/>
          <w:sz w:val="24"/>
          <w:szCs w:val="24"/>
        </w:rPr>
        <w:br/>
        <w:t xml:space="preserve">Vehicle to grid (V2G) technology is one of the new technologies that involves the help of electric vehicles in supplying electricity to the power grid during the peak times,( it aims to reduce the need for fossil fuels by the development of  the battery electric vehicles or BEVs in the form of plug-in vehicles(PEVs) </w:t>
      </w:r>
      <w:r w:rsidR="006C344C">
        <w:rPr>
          <w:rFonts w:ascii="Times New Roman" w:eastAsia="Times New Roman" w:hAnsi="Times New Roman" w:cs="Times New Roman"/>
          <w:sz w:val="24"/>
          <w:szCs w:val="24"/>
        </w:rPr>
        <w:t>in order to solve these issues.</w:t>
      </w:r>
      <w:r w:rsidR="009235A6">
        <w:rPr>
          <w:rFonts w:ascii="Times New Roman" w:eastAsia="Times New Roman" w:hAnsi="Times New Roman" w:cs="Times New Roman"/>
          <w:sz w:val="24"/>
          <w:szCs w:val="24"/>
        </w:rPr>
        <w:t xml:space="preserve">[1] </w:t>
      </w:r>
      <w:r>
        <w:rPr>
          <w:rFonts w:ascii="Times New Roman" w:eastAsia="Times New Roman" w:hAnsi="Times New Roman" w:cs="Times New Roman"/>
          <w:sz w:val="24"/>
          <w:szCs w:val="24"/>
        </w:rPr>
        <w:br/>
        <w:t>By using the bi-directional power transfer, which means that the electric power can flow from the electric grid to the electric vehicle in order to charge it(storage device), or the other way from the electric vehicle battery to the power grid in case the grid needs power(generation resource).</w:t>
      </w:r>
      <w:r>
        <w:rPr>
          <w:rFonts w:ascii="Times New Roman" w:eastAsia="Times New Roman" w:hAnsi="Times New Roman" w:cs="Times New Roman"/>
          <w:sz w:val="24"/>
          <w:szCs w:val="24"/>
        </w:rPr>
        <w:br/>
        <w:t xml:space="preserve"> The aggregated BVs </w:t>
      </w:r>
      <w:proofErr w:type="gramStart"/>
      <w:r>
        <w:rPr>
          <w:rFonts w:ascii="Times New Roman" w:eastAsia="Times New Roman" w:hAnsi="Times New Roman" w:cs="Times New Roman"/>
          <w:sz w:val="24"/>
          <w:szCs w:val="24"/>
        </w:rPr>
        <w:t>are  a</w:t>
      </w:r>
      <w:proofErr w:type="gramEnd"/>
      <w:r>
        <w:rPr>
          <w:rFonts w:ascii="Times New Roman" w:eastAsia="Times New Roman" w:hAnsi="Times New Roman" w:cs="Times New Roman"/>
          <w:sz w:val="24"/>
          <w:szCs w:val="24"/>
        </w:rPr>
        <w:t xml:space="preserve"> generation-storage device in this case. The </w:t>
      </w:r>
      <w:proofErr w:type="gramStart"/>
      <w:r>
        <w:rPr>
          <w:rFonts w:ascii="Times New Roman" w:eastAsia="Times New Roman" w:hAnsi="Times New Roman" w:cs="Times New Roman"/>
          <w:sz w:val="24"/>
          <w:szCs w:val="24"/>
        </w:rPr>
        <w:t>entire  concept</w:t>
      </w:r>
      <w:proofErr w:type="gramEnd"/>
      <w:r>
        <w:rPr>
          <w:rFonts w:ascii="Times New Roman" w:eastAsia="Times New Roman" w:hAnsi="Times New Roman" w:cs="Times New Roman"/>
          <w:sz w:val="24"/>
          <w:szCs w:val="24"/>
        </w:rPr>
        <w:t xml:space="preserve"> of using the BVs as a distributed resource– load and generation-storage device–by their integration into the grid is known</w:t>
      </w:r>
      <w:r w:rsidR="009235A6">
        <w:rPr>
          <w:rFonts w:ascii="Times New Roman" w:eastAsia="Times New Roman" w:hAnsi="Times New Roman" w:cs="Times New Roman"/>
          <w:sz w:val="24"/>
          <w:szCs w:val="24"/>
        </w:rPr>
        <w:t xml:space="preserve"> as the vehicle-to-grid (V2G). [1</w:t>
      </w:r>
      <w:proofErr w:type="gramStart"/>
      <w:r w:rsidR="009235A6">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br/>
        <w:t>Under this concept, the BVs become active players in grid operations and play an important role in improving the reliability, economics and environmental a</w:t>
      </w:r>
      <w:r w:rsidR="009235A6">
        <w:rPr>
          <w:rFonts w:ascii="Times New Roman" w:eastAsia="Times New Roman" w:hAnsi="Times New Roman" w:cs="Times New Roman"/>
          <w:sz w:val="24"/>
          <w:szCs w:val="24"/>
        </w:rPr>
        <w:t>ttributes of system operations.</w:t>
      </w:r>
      <w:r>
        <w:rPr>
          <w:rFonts w:ascii="Times New Roman" w:eastAsia="Times New Roman" w:hAnsi="Times New Roman" w:cs="Times New Roman"/>
          <w:sz w:val="24"/>
          <w:szCs w:val="24"/>
        </w:rPr>
        <w:t xml:space="preserve"> </w:t>
      </w:r>
    </w:p>
    <w:p w:rsidR="007B1CC1" w:rsidRDefault="007747FF" w:rsidP="006C344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V2G</w:t>
      </w:r>
      <w:r w:rsidR="006E69FB">
        <w:rPr>
          <w:rFonts w:ascii="Times New Roman" w:eastAsia="Times New Roman" w:hAnsi="Times New Roman" w:cs="Times New Roman"/>
          <w:sz w:val="24"/>
          <w:szCs w:val="24"/>
        </w:rPr>
        <w:t xml:space="preserve"> </w:t>
      </w:r>
      <w:proofErr w:type="gramStart"/>
      <w:r w:rsidR="006E69FB">
        <w:rPr>
          <w:rFonts w:ascii="Times New Roman" w:eastAsia="Times New Roman" w:hAnsi="Times New Roman" w:cs="Times New Roman"/>
          <w:sz w:val="24"/>
          <w:szCs w:val="24"/>
        </w:rPr>
        <w:t>operation include</w:t>
      </w:r>
      <w:proofErr w:type="gramEnd"/>
      <w:r w:rsidR="006E69FB">
        <w:rPr>
          <w:rFonts w:ascii="Times New Roman" w:eastAsia="Times New Roman" w:hAnsi="Times New Roman" w:cs="Times New Roman"/>
          <w:sz w:val="24"/>
          <w:szCs w:val="24"/>
        </w:rPr>
        <w:t xml:space="preserve"> many parties</w:t>
      </w:r>
      <w:r>
        <w:rPr>
          <w:rFonts w:ascii="Times New Roman" w:eastAsia="Times New Roman" w:hAnsi="Times New Roman" w:cs="Times New Roman"/>
          <w:sz w:val="24"/>
          <w:szCs w:val="24"/>
        </w:rPr>
        <w:t>:</w:t>
      </w:r>
    </w:p>
    <w:p w:rsidR="007B1CC1" w:rsidRDefault="007747FF" w:rsidP="006C344C">
      <w:pPr>
        <w:numPr>
          <w:ilvl w:val="0"/>
          <w:numId w:val="1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Manufacturer of battery of EV.</w:t>
      </w:r>
    </w:p>
    <w:p w:rsidR="007B1CC1" w:rsidRDefault="006E69FB" w:rsidP="006C344C">
      <w:pPr>
        <w:numPr>
          <w:ilvl w:val="0"/>
          <w:numId w:val="1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 manufacturer</w:t>
      </w:r>
      <w:r w:rsidR="007747FF">
        <w:rPr>
          <w:rFonts w:ascii="Times New Roman" w:eastAsia="Times New Roman" w:hAnsi="Times New Roman" w:cs="Times New Roman"/>
          <w:sz w:val="24"/>
          <w:szCs w:val="24"/>
        </w:rPr>
        <w:t>.</w:t>
      </w:r>
    </w:p>
    <w:p w:rsidR="007B1CC1" w:rsidRDefault="007747FF" w:rsidP="006C344C">
      <w:pPr>
        <w:numPr>
          <w:ilvl w:val="0"/>
          <w:numId w:val="1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 owner.</w:t>
      </w:r>
    </w:p>
    <w:p w:rsidR="007B1CC1" w:rsidRDefault="007747FF" w:rsidP="006C344C">
      <w:pPr>
        <w:numPr>
          <w:ilvl w:val="0"/>
          <w:numId w:val="1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Charging stations.</w:t>
      </w:r>
    </w:p>
    <w:p w:rsidR="007B1CC1" w:rsidRDefault="007747FF" w:rsidP="006C344C">
      <w:pPr>
        <w:numPr>
          <w:ilvl w:val="0"/>
          <w:numId w:val="1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Workplace and home.</w:t>
      </w:r>
    </w:p>
    <w:p w:rsidR="007B1CC1" w:rsidRDefault="007747FF" w:rsidP="006C344C">
      <w:pPr>
        <w:numPr>
          <w:ilvl w:val="0"/>
          <w:numId w:val="1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Aggregator </w:t>
      </w:r>
    </w:p>
    <w:p w:rsidR="007B1CC1" w:rsidRDefault="007747FF" w:rsidP="006C344C">
      <w:pPr>
        <w:numPr>
          <w:ilvl w:val="0"/>
          <w:numId w:val="1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 system operator (ISO)</w:t>
      </w:r>
    </w:p>
    <w:p w:rsidR="007B1CC1" w:rsidRDefault="007747FF" w:rsidP="006C344C">
      <w:pPr>
        <w:numPr>
          <w:ilvl w:val="0"/>
          <w:numId w:val="1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Local Distributor </w:t>
      </w:r>
    </w:p>
    <w:p w:rsidR="007B1CC1" w:rsidRDefault="007747FF" w:rsidP="006C344C">
      <w:pPr>
        <w:numPr>
          <w:ilvl w:val="0"/>
          <w:numId w:val="1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Regulators</w:t>
      </w:r>
    </w:p>
    <w:p w:rsidR="007B1CC1" w:rsidRDefault="007B1CC1">
      <w:pPr>
        <w:rPr>
          <w:rFonts w:ascii="Times New Roman" w:eastAsia="Times New Roman" w:hAnsi="Times New Roman" w:cs="Times New Roman"/>
          <w:sz w:val="24"/>
          <w:szCs w:val="24"/>
        </w:rPr>
      </w:pPr>
    </w:p>
    <w:p w:rsidR="005B6780" w:rsidRDefault="005B6780">
      <w:pPr>
        <w:rPr>
          <w:rFonts w:ascii="Times New Roman" w:eastAsia="Times New Roman" w:hAnsi="Times New Roman" w:cs="Times New Roman"/>
          <w:sz w:val="24"/>
          <w:szCs w:val="24"/>
        </w:rPr>
      </w:pPr>
    </w:p>
    <w:p w:rsidR="005B6780" w:rsidRDefault="005B6780">
      <w:pPr>
        <w:rPr>
          <w:rFonts w:ascii="Times New Roman" w:eastAsia="Times New Roman" w:hAnsi="Times New Roman" w:cs="Times New Roman"/>
          <w:sz w:val="24"/>
          <w:szCs w:val="24"/>
        </w:rPr>
      </w:pPr>
    </w:p>
    <w:p w:rsidR="005B6780" w:rsidRDefault="005B6780">
      <w:pPr>
        <w:rPr>
          <w:rFonts w:ascii="Times New Roman" w:eastAsia="Times New Roman" w:hAnsi="Times New Roman" w:cs="Times New Roman"/>
          <w:sz w:val="24"/>
          <w:szCs w:val="24"/>
        </w:rPr>
      </w:pPr>
    </w:p>
    <w:p w:rsidR="007B1CC1" w:rsidRDefault="007747FF">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Figure (</w:t>
      </w:r>
      <w:r w:rsidR="0048240D">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 explains the concept of vehicle to </w:t>
      </w:r>
      <w:proofErr w:type="gramStart"/>
      <w:r>
        <w:rPr>
          <w:rFonts w:ascii="Times New Roman" w:eastAsia="Times New Roman" w:hAnsi="Times New Roman" w:cs="Times New Roman"/>
          <w:sz w:val="24"/>
          <w:szCs w:val="24"/>
        </w:rPr>
        <w:t>Grid .</w:t>
      </w:r>
      <w:proofErr w:type="gramEnd"/>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Pr="00D61C9B" w:rsidRDefault="007747FF">
      <w:pPr>
        <w:rPr>
          <w:rFonts w:ascii="Times New Roman" w:eastAsia="Times New Roman" w:hAnsi="Times New Roman" w:cs="Times New Roman"/>
          <w:sz w:val="24"/>
          <w:szCs w:val="24"/>
        </w:rPr>
      </w:pPr>
      <w:r w:rsidRPr="00D61C9B">
        <w:rPr>
          <w:rFonts w:ascii="Times New Roman" w:eastAsia="Times New Roman" w:hAnsi="Times New Roman" w:cs="Times New Roman"/>
          <w:noProof/>
          <w:sz w:val="24"/>
          <w:szCs w:val="24"/>
        </w:rPr>
        <w:drawing>
          <wp:inline distT="114300" distB="114300" distL="114300" distR="114300">
            <wp:extent cx="5943600" cy="5005388"/>
            <wp:effectExtent l="0" t="0" r="0" b="0"/>
            <wp:docPr id="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a:stretch>
                      <a:fillRect/>
                    </a:stretch>
                  </pic:blipFill>
                  <pic:spPr>
                    <a:xfrm>
                      <a:off x="0" y="0"/>
                      <a:ext cx="5943600" cy="5005388"/>
                    </a:xfrm>
                    <a:prstGeom prst="rect">
                      <a:avLst/>
                    </a:prstGeom>
                    <a:ln/>
                  </pic:spPr>
                </pic:pic>
              </a:graphicData>
            </a:graphic>
          </wp:inline>
        </w:drawing>
      </w:r>
    </w:p>
    <w:p w:rsidR="007B1CC1" w:rsidRPr="0048240D" w:rsidRDefault="0048240D" w:rsidP="0048240D">
      <w:pPr>
        <w:pStyle w:val="Caption"/>
        <w:jc w:val="center"/>
        <w:rPr>
          <w:rFonts w:asciiTheme="majorBidi" w:eastAsia="Times New Roman" w:hAnsiTheme="majorBidi" w:cstheme="majorBidi"/>
          <w:i w:val="0"/>
          <w:iCs w:val="0"/>
          <w:color w:val="auto"/>
          <w:sz w:val="24"/>
          <w:szCs w:val="24"/>
        </w:rPr>
      </w:pPr>
      <w:bookmarkStart w:id="3" w:name="_Toc513723355"/>
      <w:r w:rsidRPr="0048240D">
        <w:rPr>
          <w:rFonts w:asciiTheme="majorBidi" w:hAnsiTheme="majorBidi" w:cstheme="majorBidi"/>
          <w:i w:val="0"/>
          <w:iCs w:val="0"/>
          <w:color w:val="auto"/>
          <w:sz w:val="24"/>
          <w:szCs w:val="24"/>
        </w:rPr>
        <w:t xml:space="preserve">Figure </w:t>
      </w:r>
      <w:r w:rsidR="00C73158" w:rsidRPr="0048240D">
        <w:rPr>
          <w:rFonts w:asciiTheme="majorBidi" w:hAnsiTheme="majorBidi" w:cstheme="majorBidi"/>
          <w:i w:val="0"/>
          <w:iCs w:val="0"/>
          <w:color w:val="auto"/>
          <w:sz w:val="24"/>
          <w:szCs w:val="24"/>
        </w:rPr>
        <w:fldChar w:fldCharType="begin"/>
      </w:r>
      <w:r w:rsidRPr="0048240D">
        <w:rPr>
          <w:rFonts w:asciiTheme="majorBidi" w:hAnsiTheme="majorBidi" w:cstheme="majorBidi"/>
          <w:i w:val="0"/>
          <w:iCs w:val="0"/>
          <w:color w:val="auto"/>
          <w:sz w:val="24"/>
          <w:szCs w:val="24"/>
        </w:rPr>
        <w:instrText xml:space="preserve"> SEQ Figure \* ARABIC </w:instrText>
      </w:r>
      <w:r w:rsidR="00C73158" w:rsidRPr="0048240D">
        <w:rPr>
          <w:rFonts w:asciiTheme="majorBidi" w:hAnsiTheme="majorBidi" w:cstheme="majorBidi"/>
          <w:i w:val="0"/>
          <w:iCs w:val="0"/>
          <w:color w:val="auto"/>
          <w:sz w:val="24"/>
          <w:szCs w:val="24"/>
        </w:rPr>
        <w:fldChar w:fldCharType="separate"/>
      </w:r>
      <w:r>
        <w:rPr>
          <w:rFonts w:asciiTheme="majorBidi" w:hAnsiTheme="majorBidi" w:cstheme="majorBidi"/>
          <w:i w:val="0"/>
          <w:iCs w:val="0"/>
          <w:noProof/>
          <w:color w:val="auto"/>
          <w:sz w:val="24"/>
          <w:szCs w:val="24"/>
        </w:rPr>
        <w:t>1</w:t>
      </w:r>
      <w:r w:rsidR="00C73158" w:rsidRPr="0048240D">
        <w:rPr>
          <w:rFonts w:asciiTheme="majorBidi" w:hAnsiTheme="majorBidi" w:cstheme="majorBidi"/>
          <w:i w:val="0"/>
          <w:iCs w:val="0"/>
          <w:color w:val="auto"/>
          <w:sz w:val="24"/>
          <w:szCs w:val="24"/>
        </w:rPr>
        <w:fldChar w:fldCharType="end"/>
      </w:r>
      <w:r w:rsidRPr="0048240D">
        <w:rPr>
          <w:rFonts w:asciiTheme="majorBidi" w:hAnsiTheme="majorBidi" w:cstheme="majorBidi"/>
          <w:i w:val="0"/>
          <w:iCs w:val="0"/>
          <w:color w:val="auto"/>
          <w:sz w:val="24"/>
          <w:szCs w:val="24"/>
        </w:rPr>
        <w:t>: Vehicle to grid (V2G) concept.</w:t>
      </w:r>
      <w:bookmarkEnd w:id="3"/>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Pr="00150C9A" w:rsidRDefault="00AA5708" w:rsidP="00150C9A">
      <w:pPr>
        <w:pStyle w:val="Heading1"/>
        <w:rPr>
          <w:rFonts w:asciiTheme="majorBidi" w:hAnsiTheme="majorBidi" w:cstheme="majorBidi"/>
          <w:b/>
          <w:bCs/>
          <w:sz w:val="28"/>
          <w:szCs w:val="28"/>
        </w:rPr>
      </w:pPr>
      <w:bookmarkStart w:id="4" w:name="_Toc514506047"/>
      <w:r w:rsidRPr="00150C9A">
        <w:rPr>
          <w:rFonts w:asciiTheme="majorBidi" w:hAnsiTheme="majorBidi" w:cstheme="majorBidi"/>
          <w:b/>
          <w:bCs/>
          <w:sz w:val="28"/>
          <w:szCs w:val="28"/>
        </w:rPr>
        <w:lastRenderedPageBreak/>
        <w:t>Aggregator:</w:t>
      </w:r>
      <w:bookmarkEnd w:id="4"/>
    </w:p>
    <w:p w:rsidR="007B1CC1" w:rsidRDefault="007B1CC1">
      <w:pPr>
        <w:rPr>
          <w:rFonts w:ascii="Times New Roman" w:eastAsia="Times New Roman" w:hAnsi="Times New Roman" w:cs="Times New Roman"/>
          <w:sz w:val="24"/>
          <w:szCs w:val="24"/>
        </w:rPr>
      </w:pPr>
    </w:p>
    <w:p w:rsidR="007B1CC1" w:rsidRDefault="007747FF" w:rsidP="006C344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Aggregators are intermediate firms or </w:t>
      </w:r>
      <w:proofErr w:type="gramStart"/>
      <w:r>
        <w:rPr>
          <w:rFonts w:ascii="Times New Roman" w:eastAsia="Times New Roman" w:hAnsi="Times New Roman" w:cs="Times New Roman"/>
          <w:sz w:val="24"/>
          <w:szCs w:val="24"/>
        </w:rPr>
        <w:t>computerized companies that is</w:t>
      </w:r>
      <w:proofErr w:type="gramEnd"/>
      <w:r>
        <w:rPr>
          <w:rFonts w:ascii="Times New Roman" w:eastAsia="Times New Roman" w:hAnsi="Times New Roman" w:cs="Times New Roman"/>
          <w:sz w:val="24"/>
          <w:szCs w:val="24"/>
        </w:rPr>
        <w:t xml:space="preserve"> responsible for organizing the relationship between the EVs owners </w:t>
      </w:r>
      <w:r w:rsidR="006E69FB">
        <w:rPr>
          <w:rFonts w:ascii="Times New Roman" w:eastAsia="Times New Roman" w:hAnsi="Times New Roman" w:cs="Times New Roman"/>
          <w:sz w:val="24"/>
          <w:szCs w:val="24"/>
        </w:rPr>
        <w:t>and independent</w:t>
      </w:r>
      <w:r>
        <w:rPr>
          <w:rFonts w:ascii="Times New Roman" w:eastAsia="Times New Roman" w:hAnsi="Times New Roman" w:cs="Times New Roman"/>
          <w:sz w:val="24"/>
          <w:szCs w:val="24"/>
        </w:rPr>
        <w:t xml:space="preserve"> system operator (ISO), and gather the power and information from the individual consumers to decide if they will be generation resources or reservoirs. It can be </w:t>
      </w:r>
      <w:r w:rsidR="006E69FB">
        <w:rPr>
          <w:rFonts w:ascii="Times New Roman" w:eastAsia="Times New Roman" w:hAnsi="Times New Roman" w:cs="Times New Roman"/>
          <w:sz w:val="24"/>
          <w:szCs w:val="24"/>
        </w:rPr>
        <w:t>called a</w:t>
      </w:r>
      <w:r>
        <w:rPr>
          <w:rFonts w:ascii="Times New Roman" w:eastAsia="Times New Roman" w:hAnsi="Times New Roman" w:cs="Times New Roman"/>
          <w:sz w:val="24"/>
          <w:szCs w:val="24"/>
        </w:rPr>
        <w:t xml:space="preserve"> </w:t>
      </w:r>
      <w:r w:rsidR="006E69FB">
        <w:rPr>
          <w:rFonts w:ascii="Times New Roman" w:eastAsia="Times New Roman" w:hAnsi="Times New Roman" w:cs="Times New Roman"/>
          <w:sz w:val="24"/>
          <w:szCs w:val="24"/>
        </w:rPr>
        <w:t>“middleman</w:t>
      </w:r>
      <w:r>
        <w:rPr>
          <w:rFonts w:ascii="Times New Roman" w:eastAsia="Times New Roman" w:hAnsi="Times New Roman" w:cs="Times New Roman"/>
          <w:sz w:val="24"/>
          <w:szCs w:val="24"/>
        </w:rPr>
        <w:t xml:space="preserve"> </w:t>
      </w:r>
      <w:r w:rsidR="006E69FB">
        <w:rPr>
          <w:rFonts w:ascii="Times New Roman" w:eastAsia="Times New Roman" w:hAnsi="Times New Roman" w:cs="Times New Roman"/>
          <w:sz w:val="24"/>
          <w:szCs w:val="24"/>
        </w:rPr>
        <w:t>“company</w:t>
      </w:r>
      <w:r>
        <w:rPr>
          <w:rFonts w:ascii="Times New Roman" w:eastAsia="Times New Roman" w:hAnsi="Times New Roman" w:cs="Times New Roman"/>
          <w:sz w:val="24"/>
          <w:szCs w:val="24"/>
        </w:rPr>
        <w:t xml:space="preserve">. The aggregator company has many </w:t>
      </w:r>
      <w:proofErr w:type="gramStart"/>
      <w:r>
        <w:rPr>
          <w:rFonts w:ascii="Times New Roman" w:eastAsia="Times New Roman" w:hAnsi="Times New Roman" w:cs="Times New Roman"/>
          <w:sz w:val="24"/>
          <w:szCs w:val="24"/>
        </w:rPr>
        <w:t>forms,</w:t>
      </w:r>
      <w:proofErr w:type="gramEnd"/>
      <w:r>
        <w:rPr>
          <w:rFonts w:ascii="Times New Roman" w:eastAsia="Times New Roman" w:hAnsi="Times New Roman" w:cs="Times New Roman"/>
          <w:sz w:val="24"/>
          <w:szCs w:val="24"/>
        </w:rPr>
        <w:t xml:space="preserve"> it may be a start-up company, or a company for energy trade or the same company that supplies the V2G power system like the local Distributor itself. </w:t>
      </w:r>
    </w:p>
    <w:p w:rsidR="007B1CC1" w:rsidRDefault="007747FF" w:rsidP="006C344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aggregator set the process of V2G and charging and discharging Vehicles and specifies prices according to all the factors and interested sides affecting. Assess the situation of grid and the ability of supply and taking power and sign contracts with the consumers.</w:t>
      </w:r>
      <w:r w:rsidR="009235A6">
        <w:rPr>
          <w:rFonts w:ascii="Times New Roman" w:eastAsia="Times New Roman" w:hAnsi="Times New Roman" w:cs="Times New Roman"/>
          <w:sz w:val="24"/>
          <w:szCs w:val="24"/>
        </w:rPr>
        <w:t xml:space="preserve"> </w:t>
      </w:r>
      <w:r w:rsidR="006E69FB">
        <w:rPr>
          <w:rFonts w:ascii="Times New Roman" w:eastAsia="Times New Roman" w:hAnsi="Times New Roman" w:cs="Times New Roman"/>
          <w:sz w:val="24"/>
          <w:szCs w:val="24"/>
        </w:rPr>
        <w:t>These contracts differ</w:t>
      </w:r>
      <w:r>
        <w:rPr>
          <w:rFonts w:ascii="Times New Roman" w:eastAsia="Times New Roman" w:hAnsi="Times New Roman" w:cs="Times New Roman"/>
          <w:sz w:val="24"/>
          <w:szCs w:val="24"/>
        </w:rPr>
        <w:t xml:space="preserve"> from participant to other depending on the capacity of the battery and types of services are introduced by vehicle and their number p</w:t>
      </w:r>
      <w:r w:rsidR="009235A6">
        <w:rPr>
          <w:rFonts w:ascii="Times New Roman" w:eastAsia="Times New Roman" w:hAnsi="Times New Roman" w:cs="Times New Roman"/>
          <w:sz w:val="24"/>
          <w:szCs w:val="24"/>
        </w:rPr>
        <w:t>er specific period of time. [6]</w:t>
      </w:r>
    </w:p>
    <w:p w:rsidR="007B1CC1" w:rsidRDefault="007747FF" w:rsidP="006C344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global positioning system (GPS) receiver and internet connection in the EV is required for charging stations and the aggregator. A huge database of EVs and their information database will be with the aggregator, it will contain and help specifying location, availability, capacity, power allocation and the requests between the two</w:t>
      </w:r>
      <w:r w:rsidR="009235A6">
        <w:rPr>
          <w:rFonts w:ascii="Times New Roman" w:eastAsia="Times New Roman" w:hAnsi="Times New Roman" w:cs="Times New Roman"/>
          <w:sz w:val="24"/>
          <w:szCs w:val="24"/>
        </w:rPr>
        <w:t xml:space="preserve"> sides and their responses. [7]</w:t>
      </w:r>
    </w:p>
    <w:p w:rsidR="007B1CC1" w:rsidRDefault="007747FF" w:rsidP="006C344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Aggregator types are divided into: </w:t>
      </w:r>
    </w:p>
    <w:p w:rsidR="007B1CC1" w:rsidRDefault="007747FF" w:rsidP="006C344C">
      <w:pPr>
        <w:numPr>
          <w:ilvl w:val="0"/>
          <w:numId w:val="3"/>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Global </w:t>
      </w:r>
      <w:proofErr w:type="gramStart"/>
      <w:r>
        <w:rPr>
          <w:rFonts w:ascii="Times New Roman" w:eastAsia="Times New Roman" w:hAnsi="Times New Roman" w:cs="Times New Roman"/>
          <w:sz w:val="24"/>
          <w:szCs w:val="24"/>
        </w:rPr>
        <w:t>aggregator .</w:t>
      </w:r>
      <w:proofErr w:type="gramEnd"/>
    </w:p>
    <w:p w:rsidR="007B1CC1" w:rsidRDefault="007747FF" w:rsidP="006C344C">
      <w:pPr>
        <w:numPr>
          <w:ilvl w:val="0"/>
          <w:numId w:val="3"/>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Local aggregator.</w:t>
      </w: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AA5708" w:rsidRDefault="00AA5708">
      <w:pPr>
        <w:rPr>
          <w:rFonts w:ascii="Times New Roman" w:eastAsia="Times New Roman" w:hAnsi="Times New Roman" w:cs="Times New Roman"/>
          <w:sz w:val="24"/>
          <w:szCs w:val="24"/>
        </w:rPr>
      </w:pPr>
    </w:p>
    <w:p w:rsidR="007B1CC1" w:rsidRPr="00150C9A" w:rsidRDefault="007747FF" w:rsidP="00150C9A">
      <w:pPr>
        <w:pStyle w:val="Heading1"/>
        <w:rPr>
          <w:rFonts w:asciiTheme="majorBidi" w:hAnsiTheme="majorBidi" w:cstheme="majorBidi"/>
          <w:b/>
          <w:bCs/>
          <w:sz w:val="28"/>
          <w:szCs w:val="28"/>
        </w:rPr>
      </w:pPr>
      <w:bookmarkStart w:id="5" w:name="_Toc514506048"/>
      <w:r w:rsidRPr="00150C9A">
        <w:rPr>
          <w:rFonts w:asciiTheme="majorBidi" w:hAnsiTheme="majorBidi" w:cstheme="majorBidi"/>
          <w:b/>
          <w:bCs/>
          <w:sz w:val="28"/>
          <w:szCs w:val="28"/>
        </w:rPr>
        <w:lastRenderedPageBreak/>
        <w:t>Charging and discharging process:</w:t>
      </w:r>
      <w:bookmarkEnd w:id="5"/>
    </w:p>
    <w:p w:rsidR="007B1CC1" w:rsidRDefault="007B1CC1">
      <w:pPr>
        <w:rPr>
          <w:rFonts w:ascii="Times New Roman" w:eastAsia="Times New Roman" w:hAnsi="Times New Roman" w:cs="Times New Roman"/>
          <w:b/>
          <w:sz w:val="36"/>
          <w:szCs w:val="36"/>
          <w:u w:val="single"/>
        </w:rPr>
      </w:pPr>
    </w:p>
    <w:p w:rsidR="007B1CC1" w:rsidRDefault="007747FF" w:rsidP="006C344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Electric vehicles work as storage and generation devices, this means that the battery of the EV will be charged and discharged number of times.</w:t>
      </w:r>
    </w:p>
    <w:p w:rsidR="007B1CC1" w:rsidRDefault="007747FF" w:rsidP="006C344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charging/discharging process of the electric vehicles battery depends on multiple parameters, charging levels, charging time, battery utilization index and charging modes these parameters will be discussed in this section.</w:t>
      </w:r>
    </w:p>
    <w:p w:rsidR="007B1CC1" w:rsidRDefault="007B1CC1" w:rsidP="006C344C">
      <w:pPr>
        <w:spacing w:line="360" w:lineRule="auto"/>
        <w:jc w:val="both"/>
        <w:rPr>
          <w:rFonts w:ascii="Times New Roman" w:eastAsia="Times New Roman" w:hAnsi="Times New Roman" w:cs="Times New Roman"/>
          <w:sz w:val="24"/>
          <w:szCs w:val="24"/>
        </w:rPr>
      </w:pPr>
    </w:p>
    <w:p w:rsidR="007B1CC1" w:rsidRDefault="007747FF" w:rsidP="006C344C">
      <w:pPr>
        <w:numPr>
          <w:ilvl w:val="0"/>
          <w:numId w:val="7"/>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Charging levels: when the consumers want to charge their electric vehicles there are several levels of the charging power and voltage.</w:t>
      </w:r>
    </w:p>
    <w:p w:rsidR="007B1CC1" w:rsidRDefault="007747FF" w:rsidP="006C344C">
      <w:pPr>
        <w:numPr>
          <w:ilvl w:val="1"/>
          <w:numId w:val="7"/>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Level 1.</w:t>
      </w:r>
    </w:p>
    <w:p w:rsidR="007B1CC1" w:rsidRDefault="007747FF" w:rsidP="006C344C">
      <w:pPr>
        <w:numPr>
          <w:ilvl w:val="1"/>
          <w:numId w:val="7"/>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Level 2.</w:t>
      </w:r>
    </w:p>
    <w:p w:rsidR="007B1CC1" w:rsidRDefault="007747FF" w:rsidP="006C344C">
      <w:pPr>
        <w:numPr>
          <w:ilvl w:val="1"/>
          <w:numId w:val="7"/>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Level 3.</w:t>
      </w:r>
    </w:p>
    <w:p w:rsidR="007B1CC1" w:rsidRDefault="007747FF" w:rsidP="006C344C">
      <w:pPr>
        <w:spacing w:line="360" w:lineRule="auto"/>
        <w:ind w:left="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among</w:t>
      </w:r>
      <w:proofErr w:type="gramEnd"/>
      <w:r>
        <w:rPr>
          <w:rFonts w:ascii="Times New Roman" w:eastAsia="Times New Roman" w:hAnsi="Times New Roman" w:cs="Times New Roman"/>
          <w:sz w:val="24"/>
          <w:szCs w:val="24"/>
        </w:rPr>
        <w:t xml:space="preserve"> these levels, level 2 is more preferable due to its characteristics such as duration of charging time,</w:t>
      </w:r>
      <w:r w:rsidR="005B678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price and impacts on batteries' life.</w:t>
      </w:r>
    </w:p>
    <w:p w:rsidR="00D61C9B" w:rsidRDefault="00D61C9B" w:rsidP="006C344C">
      <w:pPr>
        <w:spacing w:line="360" w:lineRule="auto"/>
        <w:ind w:left="720"/>
        <w:jc w:val="both"/>
        <w:rPr>
          <w:rFonts w:ascii="Times New Roman" w:eastAsia="Times New Roman" w:hAnsi="Times New Roman" w:cs="Times New Roman"/>
          <w:sz w:val="24"/>
          <w:szCs w:val="24"/>
        </w:rPr>
      </w:pPr>
    </w:p>
    <w:p w:rsidR="00D61C9B" w:rsidRDefault="00D61C9B">
      <w:pPr>
        <w:ind w:left="720"/>
        <w:rPr>
          <w:rFonts w:ascii="Times New Roman" w:eastAsia="Times New Roman" w:hAnsi="Times New Roman" w:cs="Times New Roman"/>
          <w:sz w:val="24"/>
          <w:szCs w:val="24"/>
        </w:rPr>
      </w:pPr>
    </w:p>
    <w:p w:rsidR="00D61C9B" w:rsidRPr="00247E6C" w:rsidRDefault="00247E6C" w:rsidP="00247E6C">
      <w:pPr>
        <w:pStyle w:val="Caption"/>
        <w:jc w:val="center"/>
        <w:rPr>
          <w:rFonts w:asciiTheme="majorBidi" w:hAnsiTheme="majorBidi" w:cstheme="majorBidi"/>
          <w:i w:val="0"/>
          <w:iCs w:val="0"/>
          <w:color w:val="auto"/>
          <w:sz w:val="24"/>
          <w:szCs w:val="24"/>
        </w:rPr>
      </w:pPr>
      <w:bookmarkStart w:id="6" w:name="_Toc513723369"/>
      <w:r w:rsidRPr="00247E6C">
        <w:rPr>
          <w:rFonts w:asciiTheme="majorBidi" w:hAnsiTheme="majorBidi" w:cstheme="majorBidi"/>
          <w:i w:val="0"/>
          <w:iCs w:val="0"/>
          <w:color w:val="auto"/>
          <w:sz w:val="24"/>
          <w:szCs w:val="24"/>
        </w:rPr>
        <w:t xml:space="preserve">Table </w:t>
      </w:r>
      <w:r w:rsidR="00C73158" w:rsidRPr="00247E6C">
        <w:rPr>
          <w:rFonts w:asciiTheme="majorBidi" w:hAnsiTheme="majorBidi" w:cstheme="majorBidi"/>
          <w:i w:val="0"/>
          <w:iCs w:val="0"/>
          <w:color w:val="auto"/>
          <w:sz w:val="24"/>
          <w:szCs w:val="24"/>
        </w:rPr>
        <w:fldChar w:fldCharType="begin"/>
      </w:r>
      <w:r w:rsidRPr="00247E6C">
        <w:rPr>
          <w:rFonts w:asciiTheme="majorBidi" w:hAnsiTheme="majorBidi" w:cstheme="majorBidi"/>
          <w:i w:val="0"/>
          <w:iCs w:val="0"/>
          <w:color w:val="auto"/>
          <w:sz w:val="24"/>
          <w:szCs w:val="24"/>
        </w:rPr>
        <w:instrText xml:space="preserve"> SEQ Table \* ARABIC </w:instrText>
      </w:r>
      <w:r w:rsidR="00C73158" w:rsidRPr="00247E6C">
        <w:rPr>
          <w:rFonts w:asciiTheme="majorBidi" w:hAnsiTheme="majorBidi" w:cstheme="majorBidi"/>
          <w:i w:val="0"/>
          <w:iCs w:val="0"/>
          <w:color w:val="auto"/>
          <w:sz w:val="24"/>
          <w:szCs w:val="24"/>
        </w:rPr>
        <w:fldChar w:fldCharType="separate"/>
      </w:r>
      <w:r>
        <w:rPr>
          <w:rFonts w:asciiTheme="majorBidi" w:hAnsiTheme="majorBidi" w:cstheme="majorBidi"/>
          <w:i w:val="0"/>
          <w:iCs w:val="0"/>
          <w:noProof/>
          <w:color w:val="auto"/>
          <w:sz w:val="24"/>
          <w:szCs w:val="24"/>
        </w:rPr>
        <w:t>1</w:t>
      </w:r>
      <w:r w:rsidR="00C73158" w:rsidRPr="00247E6C">
        <w:rPr>
          <w:rFonts w:asciiTheme="majorBidi" w:hAnsiTheme="majorBidi" w:cstheme="majorBidi"/>
          <w:i w:val="0"/>
          <w:iCs w:val="0"/>
          <w:color w:val="auto"/>
          <w:sz w:val="24"/>
          <w:szCs w:val="24"/>
        </w:rPr>
        <w:fldChar w:fldCharType="end"/>
      </w:r>
      <w:r w:rsidRPr="00247E6C">
        <w:rPr>
          <w:rFonts w:asciiTheme="majorBidi" w:hAnsiTheme="majorBidi" w:cstheme="majorBidi"/>
          <w:i w:val="0"/>
          <w:iCs w:val="0"/>
          <w:color w:val="auto"/>
          <w:sz w:val="24"/>
          <w:szCs w:val="24"/>
        </w:rPr>
        <w:t>: Charging Levels.</w:t>
      </w:r>
      <w:bookmarkEnd w:id="6"/>
    </w:p>
    <w:p w:rsidR="007B1CC1" w:rsidRPr="00D61C9B" w:rsidRDefault="007747FF" w:rsidP="00D61C9B">
      <w:pPr>
        <w:pStyle w:val="Caption"/>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5505450" cy="1790700"/>
            <wp:effectExtent l="0" t="0" r="0" b="0"/>
            <wp:docPr id="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1"/>
                    <a:srcRect/>
                    <a:stretch>
                      <a:fillRect/>
                    </a:stretch>
                  </pic:blipFill>
                  <pic:spPr>
                    <a:xfrm>
                      <a:off x="0" y="0"/>
                      <a:ext cx="5505450" cy="1790700"/>
                    </a:xfrm>
                    <a:prstGeom prst="rect">
                      <a:avLst/>
                    </a:prstGeom>
                    <a:ln/>
                  </pic:spPr>
                </pic:pic>
              </a:graphicData>
            </a:graphic>
          </wp:inline>
        </w:drawing>
      </w: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rsidP="00323146">
      <w:pPr>
        <w:numPr>
          <w:ilvl w:val="0"/>
          <w:numId w:val="7"/>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Charging time: the time in which the electric vehicle will be charged or discharged depends on the time of use of the electric vehicle and the availability of the power grid there is an intelligent charging method for EV where charging facilities in response to TOU price. The purpose is to reduce the stress in the power grid under peak </w:t>
      </w:r>
      <w:proofErr w:type="gramStart"/>
      <w:r>
        <w:rPr>
          <w:rFonts w:ascii="Times New Roman" w:eastAsia="Times New Roman" w:hAnsi="Times New Roman" w:cs="Times New Roman"/>
          <w:sz w:val="24"/>
          <w:szCs w:val="24"/>
        </w:rPr>
        <w:t xml:space="preserve">demand  </w:t>
      </w:r>
      <w:r>
        <w:rPr>
          <w:rFonts w:ascii="Times New Roman" w:eastAsia="Times New Roman" w:hAnsi="Times New Roman" w:cs="Times New Roman"/>
          <w:sz w:val="24"/>
          <w:szCs w:val="24"/>
        </w:rPr>
        <w:lastRenderedPageBreak/>
        <w:t>where</w:t>
      </w:r>
      <w:proofErr w:type="gramEnd"/>
      <w:r>
        <w:rPr>
          <w:rFonts w:ascii="Times New Roman" w:eastAsia="Times New Roman" w:hAnsi="Times New Roman" w:cs="Times New Roman"/>
          <w:sz w:val="24"/>
          <w:szCs w:val="24"/>
        </w:rPr>
        <w:t xml:space="preserve"> the electric vehicles are discharged during the peak demand periods during the day and charged at night when the electric demand is limited and the prices are less, and to meet the demand response re</w:t>
      </w:r>
      <w:r w:rsidR="009235A6">
        <w:rPr>
          <w:rFonts w:ascii="Times New Roman" w:eastAsia="Times New Roman" w:hAnsi="Times New Roman" w:cs="Times New Roman"/>
          <w:sz w:val="24"/>
          <w:szCs w:val="24"/>
        </w:rPr>
        <w:t>quirements in regulated market. [8]</w:t>
      </w: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rsidP="00323146">
      <w:pPr>
        <w:numPr>
          <w:ilvl w:val="0"/>
          <w:numId w:val="7"/>
        </w:numPr>
        <w:spacing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Charging modes:</w:t>
      </w:r>
    </w:p>
    <w:p w:rsidR="007B1CC1" w:rsidRDefault="007B1CC1" w:rsidP="00323146">
      <w:pPr>
        <w:spacing w:line="360" w:lineRule="auto"/>
        <w:rPr>
          <w:rFonts w:ascii="Times New Roman" w:eastAsia="Times New Roman" w:hAnsi="Times New Roman" w:cs="Times New Roman"/>
          <w:sz w:val="24"/>
          <w:szCs w:val="24"/>
        </w:rPr>
      </w:pPr>
    </w:p>
    <w:p w:rsidR="007B1CC1" w:rsidRDefault="007747FF" w:rsidP="00323146">
      <w:pPr>
        <w:numPr>
          <w:ilvl w:val="0"/>
          <w:numId w:val="14"/>
        </w:numPr>
        <w:spacing w:line="360" w:lineRule="auto"/>
        <w:contextualSpacing/>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constant</w:t>
      </w:r>
      <w:proofErr w:type="gramEnd"/>
      <w:r>
        <w:rPr>
          <w:rFonts w:ascii="Times New Roman" w:eastAsia="Times New Roman" w:hAnsi="Times New Roman" w:cs="Times New Roman"/>
          <w:sz w:val="24"/>
          <w:szCs w:val="24"/>
        </w:rPr>
        <w:t xml:space="preserve"> power charging : charging power remains constant at a certain level and the charging time of EVs will vary with different SOC values. </w:t>
      </w:r>
    </w:p>
    <w:p w:rsidR="007B1CC1" w:rsidRDefault="007747FF" w:rsidP="00323146">
      <w:pPr>
        <w:numPr>
          <w:ilvl w:val="0"/>
          <w:numId w:val="14"/>
        </w:num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constant</w:t>
      </w:r>
      <w:proofErr w:type="gramEnd"/>
      <w:r>
        <w:rPr>
          <w:rFonts w:ascii="Times New Roman" w:eastAsia="Times New Roman" w:hAnsi="Times New Roman" w:cs="Times New Roman"/>
          <w:sz w:val="24"/>
          <w:szCs w:val="24"/>
        </w:rPr>
        <w:t xml:space="preserve"> time charging method : charging power depending on the time set to meet the battery energy requirement will be variable. When there is a need to move the EVs’ demand to low load hours, it is better in shaving peak charging demand as EVs charging schedule can be precisely controlled.</w:t>
      </w:r>
    </w:p>
    <w:p w:rsidR="007B1CC1" w:rsidRDefault="007747FF" w:rsidP="00323146">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preferred method combines these two ways. The process starts with constant charging power till the battery capacity reaches 70% of SOC and continues with constant time method to complete the remaining 30%. </w:t>
      </w:r>
    </w:p>
    <w:p w:rsidR="007B1CC1" w:rsidRDefault="007747FF" w:rsidP="00323146">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time needed for EV charging in both ways varies with the power levels from grid. For example </w:t>
      </w:r>
      <w:proofErr w:type="gramStart"/>
      <w:r>
        <w:rPr>
          <w:rFonts w:ascii="Times New Roman" w:eastAsia="Times New Roman" w:hAnsi="Times New Roman" w:cs="Times New Roman"/>
          <w:sz w:val="24"/>
          <w:szCs w:val="24"/>
        </w:rPr>
        <w:t>at  6.6</w:t>
      </w:r>
      <w:proofErr w:type="gramEnd"/>
      <w:r>
        <w:rPr>
          <w:rFonts w:ascii="Times New Roman" w:eastAsia="Times New Roman" w:hAnsi="Times New Roman" w:cs="Times New Roman"/>
          <w:sz w:val="24"/>
          <w:szCs w:val="24"/>
        </w:rPr>
        <w:t xml:space="preserve"> kW power rate, the least charging duration for the previous ways is achieved and the lo</w:t>
      </w:r>
      <w:r w:rsidR="00B95ED2">
        <w:rPr>
          <w:rFonts w:ascii="Times New Roman" w:eastAsia="Times New Roman" w:hAnsi="Times New Roman" w:cs="Times New Roman"/>
          <w:sz w:val="24"/>
          <w:szCs w:val="24"/>
        </w:rPr>
        <w:t>ngest at 1.92 kW power rate. [9]</w:t>
      </w: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rsidP="0032314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Battery Utilization index </w:t>
      </w:r>
      <w:proofErr w:type="gramStart"/>
      <w:r>
        <w:rPr>
          <w:rFonts w:ascii="Times New Roman" w:eastAsia="Times New Roman" w:hAnsi="Times New Roman" w:cs="Times New Roman"/>
          <w:sz w:val="24"/>
          <w:szCs w:val="24"/>
        </w:rPr>
        <w:t>( BU</w:t>
      </w:r>
      <w:proofErr w:type="gramEnd"/>
      <w:r>
        <w:rPr>
          <w:rFonts w:ascii="Times New Roman" w:eastAsia="Times New Roman" w:hAnsi="Times New Roman" w:cs="Times New Roman"/>
          <w:sz w:val="24"/>
          <w:szCs w:val="24"/>
        </w:rPr>
        <w:t xml:space="preserve"> ) : </w:t>
      </w:r>
    </w:p>
    <w:p w:rsidR="007B1CC1" w:rsidRDefault="00323146" w:rsidP="002015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the ratio of the actual distance traveled using energy stored in the battery to the total distance that can be overcome according to the electric range (ER). BU value de</w:t>
      </w:r>
      <w:r w:rsidR="002015D1">
        <w:rPr>
          <w:rFonts w:ascii="Times New Roman" w:eastAsia="Times New Roman" w:hAnsi="Times New Roman" w:cs="Times New Roman"/>
          <w:sz w:val="24"/>
          <w:szCs w:val="24"/>
        </w:rPr>
        <w:t>pends on the used driving mode</w:t>
      </w:r>
      <w:r w:rsidR="007747FF">
        <w:rPr>
          <w:rFonts w:ascii="Times New Roman" w:eastAsia="Times New Roman" w:hAnsi="Times New Roman" w:cs="Times New Roman"/>
          <w:sz w:val="24"/>
          <w:szCs w:val="24"/>
        </w:rPr>
        <w:t>, whether it is in road or metropolitan, freeway or high traffic area .Also the value of electric range for the EV is counted. For example, BEV has the least value of BU as its ER value is the highest in th</w:t>
      </w:r>
      <w:r w:rsidR="00B95ED2">
        <w:rPr>
          <w:rFonts w:ascii="Times New Roman" w:eastAsia="Times New Roman" w:hAnsi="Times New Roman" w:cs="Times New Roman"/>
          <w:sz w:val="24"/>
          <w:szCs w:val="24"/>
        </w:rPr>
        <w:t>e different driving modes. [9]</w:t>
      </w:r>
      <w:r w:rsidR="007747FF">
        <w:rPr>
          <w:rFonts w:ascii="Times New Roman" w:eastAsia="Times New Roman" w:hAnsi="Times New Roman" w:cs="Times New Roman"/>
          <w:sz w:val="24"/>
          <w:szCs w:val="24"/>
        </w:rPr>
        <w:t xml:space="preserve"> </w:t>
      </w:r>
    </w:p>
    <w:p w:rsidR="007B1CC1" w:rsidRDefault="007747FF" w:rsidP="0032314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When the calculated BU value is 0.444 for example, it means that only 44.4 % of the energy stored in the battery is used for car trips and the remaining 55.6 % of battery capacity can participate in the V2G service.</w:t>
      </w:r>
    </w:p>
    <w:p w:rsidR="007B1CC1" w:rsidRDefault="007B1CC1" w:rsidP="00323146">
      <w:pPr>
        <w:spacing w:line="360" w:lineRule="auto"/>
        <w:jc w:val="both"/>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Pr="00150C9A" w:rsidRDefault="007747FF" w:rsidP="00150C9A">
      <w:pPr>
        <w:pStyle w:val="Heading1"/>
        <w:rPr>
          <w:rFonts w:asciiTheme="majorBidi" w:hAnsiTheme="majorBidi" w:cstheme="majorBidi"/>
          <w:b/>
          <w:bCs/>
          <w:sz w:val="28"/>
          <w:szCs w:val="28"/>
        </w:rPr>
      </w:pPr>
      <w:bookmarkStart w:id="7" w:name="_Toc514506049"/>
      <w:r w:rsidRPr="00150C9A">
        <w:rPr>
          <w:rFonts w:asciiTheme="majorBidi" w:hAnsiTheme="majorBidi" w:cstheme="majorBidi"/>
          <w:b/>
          <w:bCs/>
          <w:sz w:val="28"/>
          <w:szCs w:val="28"/>
        </w:rPr>
        <w:lastRenderedPageBreak/>
        <w:t>Technical Benefits of V2G on the grid and Ancillary Services:</w:t>
      </w:r>
      <w:bookmarkEnd w:id="7"/>
    </w:p>
    <w:p w:rsidR="007B1CC1" w:rsidRDefault="007B1CC1">
      <w:pPr>
        <w:rPr>
          <w:rFonts w:ascii="Times New Roman" w:eastAsia="Times New Roman" w:hAnsi="Times New Roman" w:cs="Times New Roman"/>
          <w:sz w:val="24"/>
          <w:szCs w:val="24"/>
        </w:rPr>
      </w:pPr>
    </w:p>
    <w:p w:rsidR="007B1CC1" w:rsidRDefault="007747FF" w:rsidP="007046E6">
      <w:pPr>
        <w:numPr>
          <w:ilvl w:val="0"/>
          <w:numId w:val="19"/>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Regulation up and down </w:t>
      </w:r>
    </w:p>
    <w:p w:rsidR="007B1CC1" w:rsidRDefault="007B1CC1" w:rsidP="007046E6">
      <w:pPr>
        <w:spacing w:line="360" w:lineRule="auto"/>
        <w:jc w:val="both"/>
        <w:rPr>
          <w:rFonts w:ascii="Times New Roman" w:eastAsia="Times New Roman" w:hAnsi="Times New Roman" w:cs="Times New Roman"/>
          <w:sz w:val="24"/>
          <w:szCs w:val="24"/>
        </w:rPr>
      </w:pP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Frequency </w:t>
      </w:r>
      <w:proofErr w:type="gramStart"/>
      <w:r>
        <w:rPr>
          <w:rFonts w:ascii="Times New Roman" w:eastAsia="Times New Roman" w:hAnsi="Times New Roman" w:cs="Times New Roman"/>
          <w:sz w:val="24"/>
          <w:szCs w:val="24"/>
        </w:rPr>
        <w:t>fluctuations in the grid happens</w:t>
      </w:r>
      <w:proofErr w:type="gramEnd"/>
      <w:r>
        <w:rPr>
          <w:rFonts w:ascii="Times New Roman" w:eastAsia="Times New Roman" w:hAnsi="Times New Roman" w:cs="Times New Roman"/>
          <w:sz w:val="24"/>
          <w:szCs w:val="24"/>
        </w:rPr>
        <w:t xml:space="preserve"> because of supply-demand imbalances and Renewable Energy sources unstable output.  To maintain these frequency variations, Frequency regulation is needed, which is an ancillary service to stabilize the fre</w:t>
      </w:r>
      <w:r w:rsidR="00B95ED2">
        <w:rPr>
          <w:rFonts w:ascii="Times New Roman" w:eastAsia="Times New Roman" w:hAnsi="Times New Roman" w:cs="Times New Roman"/>
          <w:sz w:val="24"/>
          <w:szCs w:val="24"/>
        </w:rPr>
        <w:t>quency at its nominal value. [1]</w:t>
      </w: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service can be divided into two types relating to the energy </w:t>
      </w:r>
      <w:proofErr w:type="gramStart"/>
      <w:r>
        <w:rPr>
          <w:rFonts w:ascii="Times New Roman" w:eastAsia="Times New Roman" w:hAnsi="Times New Roman" w:cs="Times New Roman"/>
          <w:sz w:val="24"/>
          <w:szCs w:val="24"/>
        </w:rPr>
        <w:t>direction :</w:t>
      </w:r>
      <w:proofErr w:type="gramEnd"/>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w:t>
      </w:r>
      <w:proofErr w:type="gramStart"/>
      <w:r>
        <w:rPr>
          <w:rFonts w:ascii="Times New Roman" w:eastAsia="Times New Roman" w:hAnsi="Times New Roman" w:cs="Times New Roman"/>
          <w:sz w:val="24"/>
          <w:szCs w:val="24"/>
        </w:rPr>
        <w:t>Unidirectional :</w:t>
      </w:r>
      <w:proofErr w:type="gramEnd"/>
      <w:r>
        <w:rPr>
          <w:rFonts w:ascii="Times New Roman" w:eastAsia="Times New Roman" w:hAnsi="Times New Roman" w:cs="Times New Roman"/>
          <w:sz w:val="24"/>
          <w:szCs w:val="24"/>
        </w:rPr>
        <w:t xml:space="preserve"> Energy flows only from or to the grid. To provide regulation service, controllable loads like batteries and flywheels are used and by controlling their play modes.</w:t>
      </w: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 </w:t>
      </w:r>
      <w:proofErr w:type="gramStart"/>
      <w:r>
        <w:rPr>
          <w:rFonts w:ascii="Times New Roman" w:eastAsia="Times New Roman" w:hAnsi="Times New Roman" w:cs="Times New Roman"/>
          <w:sz w:val="24"/>
          <w:szCs w:val="24"/>
        </w:rPr>
        <w:t>Bidirectional :</w:t>
      </w:r>
      <w:proofErr w:type="gramEnd"/>
      <w:r>
        <w:rPr>
          <w:rFonts w:ascii="Times New Roman" w:eastAsia="Times New Roman" w:hAnsi="Times New Roman" w:cs="Times New Roman"/>
          <w:sz w:val="24"/>
          <w:szCs w:val="24"/>
        </w:rPr>
        <w:t xml:space="preserve"> Energy flows from and to the grid . EVs are used by charging or discharging them acco</w:t>
      </w:r>
      <w:r w:rsidR="00B95ED2">
        <w:rPr>
          <w:rFonts w:ascii="Times New Roman" w:eastAsia="Times New Roman" w:hAnsi="Times New Roman" w:cs="Times New Roman"/>
          <w:sz w:val="24"/>
          <w:szCs w:val="24"/>
        </w:rPr>
        <w:t>rding to the grid situation. [2]</w:t>
      </w: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Regulation services have a large share in the total ancillary service expenditures by the ISO and considered profitable for EVs </w:t>
      </w:r>
      <w:r w:rsidR="00B95ED2">
        <w:rPr>
          <w:rFonts w:ascii="Times New Roman" w:eastAsia="Times New Roman" w:hAnsi="Times New Roman" w:cs="Times New Roman"/>
          <w:sz w:val="24"/>
          <w:szCs w:val="24"/>
        </w:rPr>
        <w:t xml:space="preserve">owners and grid </w:t>
      </w:r>
      <w:proofErr w:type="gramStart"/>
      <w:r w:rsidR="00B95ED2">
        <w:rPr>
          <w:rFonts w:ascii="Times New Roman" w:eastAsia="Times New Roman" w:hAnsi="Times New Roman" w:cs="Times New Roman"/>
          <w:sz w:val="24"/>
          <w:szCs w:val="24"/>
        </w:rPr>
        <w:t>operators .</w:t>
      </w:r>
      <w:proofErr w:type="gramEnd"/>
      <w:r w:rsidR="00B95ED2">
        <w:rPr>
          <w:rFonts w:ascii="Times New Roman" w:eastAsia="Times New Roman" w:hAnsi="Times New Roman" w:cs="Times New Roman"/>
          <w:sz w:val="24"/>
          <w:szCs w:val="24"/>
        </w:rPr>
        <w:t xml:space="preserve"> [7]</w:t>
      </w:r>
      <w:r>
        <w:rPr>
          <w:rFonts w:ascii="Times New Roman" w:eastAsia="Times New Roman" w:hAnsi="Times New Roman" w:cs="Times New Roman"/>
          <w:sz w:val="24"/>
          <w:szCs w:val="24"/>
        </w:rPr>
        <w:t xml:space="preserve"> </w:t>
      </w: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can be introduced by suiting the generation and demand with two sorts of regulation: in </w:t>
      </w: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w:t>
      </w:r>
      <w:r>
        <w:rPr>
          <w:rFonts w:ascii="Times New Roman" w:eastAsia="Times New Roman" w:hAnsi="Times New Roman" w:cs="Times New Roman"/>
          <w:sz w:val="24"/>
          <w:szCs w:val="24"/>
          <w:u w:val="single"/>
        </w:rPr>
        <w:t xml:space="preserve">Regulation-down </w:t>
      </w:r>
      <w:proofErr w:type="gramStart"/>
      <w:r>
        <w:rPr>
          <w:rFonts w:ascii="Times New Roman" w:eastAsia="Times New Roman" w:hAnsi="Times New Roman" w:cs="Times New Roman"/>
          <w:sz w:val="24"/>
          <w:szCs w:val="24"/>
          <w:u w:val="single"/>
        </w:rPr>
        <w:t>service</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when the generation is larger than the demand, the frequency value increases. So the excess power in the grid should be reduced by charging the EV batteries. </w:t>
      </w: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 xml:space="preserve">2-  </w:t>
      </w:r>
      <w:r>
        <w:rPr>
          <w:rFonts w:ascii="Times New Roman" w:eastAsia="Times New Roman" w:hAnsi="Times New Roman" w:cs="Times New Roman"/>
          <w:sz w:val="24"/>
          <w:szCs w:val="24"/>
          <w:u w:val="single"/>
        </w:rPr>
        <w:t>Regulation</w:t>
      </w:r>
      <w:proofErr w:type="gramEnd"/>
      <w:r>
        <w:rPr>
          <w:rFonts w:ascii="Times New Roman" w:eastAsia="Times New Roman" w:hAnsi="Times New Roman" w:cs="Times New Roman"/>
          <w:sz w:val="24"/>
          <w:szCs w:val="24"/>
          <w:u w:val="single"/>
        </w:rPr>
        <w:t>-up service</w:t>
      </w:r>
      <w:r>
        <w:rPr>
          <w:rFonts w:ascii="Times New Roman" w:eastAsia="Times New Roman" w:hAnsi="Times New Roman" w:cs="Times New Roman"/>
          <w:sz w:val="24"/>
          <w:szCs w:val="24"/>
        </w:rPr>
        <w:t xml:space="preserve"> : when generation is not capable of covering all the demand, power is injected to eliminate the effect of frequency decrease. The EV batteries discha</w:t>
      </w:r>
      <w:r w:rsidR="00B95ED2">
        <w:rPr>
          <w:rFonts w:ascii="Times New Roman" w:eastAsia="Times New Roman" w:hAnsi="Times New Roman" w:cs="Times New Roman"/>
          <w:sz w:val="24"/>
          <w:szCs w:val="24"/>
        </w:rPr>
        <w:t>rge its storage into grid. [3], [7]</w:t>
      </w:r>
    </w:p>
    <w:p w:rsidR="007B1CC1" w:rsidRDefault="007B1CC1" w:rsidP="007046E6">
      <w:pPr>
        <w:spacing w:line="360" w:lineRule="auto"/>
        <w:jc w:val="both"/>
        <w:rPr>
          <w:rFonts w:ascii="Times New Roman" w:eastAsia="Times New Roman" w:hAnsi="Times New Roman" w:cs="Times New Roman"/>
          <w:sz w:val="24"/>
          <w:szCs w:val="24"/>
        </w:rPr>
      </w:pP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Preferred schemes in achieving Regulation </w:t>
      </w:r>
      <w:proofErr w:type="gramStart"/>
      <w:r>
        <w:rPr>
          <w:rFonts w:ascii="Times New Roman" w:eastAsia="Times New Roman" w:hAnsi="Times New Roman" w:cs="Times New Roman"/>
          <w:sz w:val="24"/>
          <w:szCs w:val="24"/>
        </w:rPr>
        <w:t>services :</w:t>
      </w:r>
      <w:proofErr w:type="gramEnd"/>
    </w:p>
    <w:p w:rsidR="007B1CC1" w:rsidRDefault="007747FF" w:rsidP="007046E6">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     1- </w:t>
      </w:r>
      <w:r>
        <w:rPr>
          <w:rFonts w:ascii="Times New Roman" w:eastAsia="Times New Roman" w:hAnsi="Times New Roman" w:cs="Times New Roman"/>
          <w:sz w:val="24"/>
          <w:szCs w:val="24"/>
          <w:u w:val="single"/>
        </w:rPr>
        <w:t>state-dependent utility scheme</w:t>
      </w: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depends on the state of charge of the EV </w:t>
      </w:r>
      <w:proofErr w:type="gramStart"/>
      <w:r>
        <w:rPr>
          <w:rFonts w:ascii="Times New Roman" w:eastAsia="Times New Roman" w:hAnsi="Times New Roman" w:cs="Times New Roman"/>
          <w:sz w:val="24"/>
          <w:szCs w:val="24"/>
        </w:rPr>
        <w:t>battery .</w:t>
      </w:r>
      <w:proofErr w:type="gramEnd"/>
      <w:r>
        <w:rPr>
          <w:rFonts w:ascii="Times New Roman" w:eastAsia="Times New Roman" w:hAnsi="Times New Roman" w:cs="Times New Roman"/>
          <w:sz w:val="24"/>
          <w:szCs w:val="24"/>
        </w:rPr>
        <w:t xml:space="preserve"> So that the power is injected or withdrawn based on battery’s </w:t>
      </w:r>
      <w:proofErr w:type="gramStart"/>
      <w:r>
        <w:rPr>
          <w:rFonts w:ascii="Times New Roman" w:eastAsia="Times New Roman" w:hAnsi="Times New Roman" w:cs="Times New Roman"/>
          <w:sz w:val="24"/>
          <w:szCs w:val="24"/>
        </w:rPr>
        <w:t>SOC .</w:t>
      </w:r>
      <w:proofErr w:type="gramEnd"/>
      <w:r>
        <w:rPr>
          <w:rFonts w:ascii="Times New Roman" w:eastAsia="Times New Roman" w:hAnsi="Times New Roman" w:cs="Times New Roman"/>
          <w:sz w:val="24"/>
          <w:szCs w:val="24"/>
        </w:rPr>
        <w:t xml:space="preserve"> It prevents the cases of charging batteries with huge amount of power when SOC is high to achieve Regulation- down services and the alternative possible case. Both are unwanted and </w:t>
      </w:r>
      <w:proofErr w:type="gramStart"/>
      <w:r>
        <w:rPr>
          <w:rFonts w:ascii="Times New Roman" w:eastAsia="Times New Roman" w:hAnsi="Times New Roman" w:cs="Times New Roman"/>
          <w:sz w:val="24"/>
          <w:szCs w:val="24"/>
        </w:rPr>
        <w:t>this scheme algorithm achieve</w:t>
      </w:r>
      <w:proofErr w:type="gramEnd"/>
      <w:r>
        <w:rPr>
          <w:rFonts w:ascii="Times New Roman" w:eastAsia="Times New Roman" w:hAnsi="Times New Roman" w:cs="Times New Roman"/>
          <w:sz w:val="24"/>
          <w:szCs w:val="24"/>
        </w:rPr>
        <w:t xml:space="preserve"> that.</w:t>
      </w:r>
    </w:p>
    <w:p w:rsidR="007B1CC1" w:rsidRDefault="007747FF" w:rsidP="007046E6">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     2- </w:t>
      </w:r>
      <w:r>
        <w:rPr>
          <w:rFonts w:ascii="Times New Roman" w:eastAsia="Times New Roman" w:hAnsi="Times New Roman" w:cs="Times New Roman"/>
          <w:sz w:val="24"/>
          <w:szCs w:val="24"/>
          <w:u w:val="single"/>
        </w:rPr>
        <w:t>Water-filling algorithm for V2G regulation</w:t>
      </w: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algorithm is applied in wireless and </w:t>
      </w:r>
      <w:proofErr w:type="spellStart"/>
      <w:r>
        <w:rPr>
          <w:rFonts w:ascii="Times New Roman" w:eastAsia="Times New Roman" w:hAnsi="Times New Roman" w:cs="Times New Roman"/>
          <w:sz w:val="24"/>
          <w:szCs w:val="24"/>
        </w:rPr>
        <w:t>wireline</w:t>
      </w:r>
      <w:proofErr w:type="spellEnd"/>
      <w:r>
        <w:rPr>
          <w:rFonts w:ascii="Times New Roman" w:eastAsia="Times New Roman" w:hAnsi="Times New Roman" w:cs="Times New Roman"/>
          <w:sz w:val="24"/>
          <w:szCs w:val="24"/>
        </w:rPr>
        <w:t xml:space="preserve"> communication systems and it was studied and proved to be very effective in V2G regulation services. It depends on having parallel channels </w:t>
      </w:r>
      <w:r>
        <w:rPr>
          <w:rFonts w:ascii="Times New Roman" w:eastAsia="Times New Roman" w:hAnsi="Times New Roman" w:cs="Times New Roman"/>
          <w:sz w:val="24"/>
          <w:szCs w:val="24"/>
        </w:rPr>
        <w:lastRenderedPageBreak/>
        <w:t xml:space="preserve">and the transmitted signal or power must be the maximum in total. </w:t>
      </w:r>
      <w:proofErr w:type="spellStart"/>
      <w:r>
        <w:rPr>
          <w:rFonts w:ascii="Times New Roman" w:eastAsia="Times New Roman" w:hAnsi="Times New Roman" w:cs="Times New Roman"/>
          <w:sz w:val="24"/>
          <w:szCs w:val="24"/>
        </w:rPr>
        <w:t>Alos</w:t>
      </w:r>
      <w:proofErr w:type="spellEnd"/>
      <w:r>
        <w:rPr>
          <w:rFonts w:ascii="Times New Roman" w:eastAsia="Times New Roman" w:hAnsi="Times New Roman" w:cs="Times New Roman"/>
          <w:sz w:val="24"/>
          <w:szCs w:val="24"/>
        </w:rPr>
        <w:t xml:space="preserve"> it must consider the initial state of each channel to specify the direction is ascending or descending and to avoid reaching undesirable level. </w:t>
      </w: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figure </w:t>
      </w:r>
      <w:proofErr w:type="gramStart"/>
      <w:r>
        <w:rPr>
          <w:rFonts w:ascii="Times New Roman" w:eastAsia="Times New Roman" w:hAnsi="Times New Roman" w:cs="Times New Roman"/>
          <w:sz w:val="24"/>
          <w:szCs w:val="24"/>
        </w:rPr>
        <w:t xml:space="preserve">( </w:t>
      </w:r>
      <w:r w:rsidR="00B95ED2">
        <w:rPr>
          <w:rFonts w:ascii="Times New Roman" w:eastAsia="Times New Roman" w:hAnsi="Times New Roman" w:cs="Times New Roman"/>
          <w:sz w:val="24"/>
          <w:szCs w:val="24"/>
        </w:rPr>
        <w:t>2</w:t>
      </w:r>
      <w:proofErr w:type="gramEnd"/>
      <w:r>
        <w:rPr>
          <w:rFonts w:ascii="Times New Roman" w:eastAsia="Times New Roman" w:hAnsi="Times New Roman" w:cs="Times New Roman"/>
          <w:sz w:val="24"/>
          <w:szCs w:val="24"/>
        </w:rPr>
        <w:t>) the water filling algorithm is described. T</w:t>
      </w:r>
      <w:r w:rsidR="00B95ED2">
        <w:rPr>
          <w:rFonts w:ascii="Times New Roman" w:eastAsia="Times New Roman" w:hAnsi="Times New Roman" w:cs="Times New Roman"/>
          <w:sz w:val="24"/>
          <w:szCs w:val="24"/>
        </w:rPr>
        <w:t xml:space="preserve">he parallel channels are </w:t>
      </w:r>
      <w:proofErr w:type="gramStart"/>
      <w:r w:rsidR="00B95ED2">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 EVs</w:t>
      </w:r>
      <w:proofErr w:type="gramEnd"/>
      <w:r>
        <w:rPr>
          <w:rFonts w:ascii="Times New Roman" w:eastAsia="Times New Roman" w:hAnsi="Times New Roman" w:cs="Times New Roman"/>
          <w:sz w:val="24"/>
          <w:szCs w:val="24"/>
        </w:rPr>
        <w:t xml:space="preserve"> batteries and power is allocated by knowing which battery has the lowest level of SOC to be charged first in regulation-down case. Similarly, in regulation-up, batteries with low SOC are avoided and the process starts from</w:t>
      </w:r>
      <w:r w:rsidR="00B95ED2">
        <w:rPr>
          <w:rFonts w:ascii="Times New Roman" w:eastAsia="Times New Roman" w:hAnsi="Times New Roman" w:cs="Times New Roman"/>
          <w:sz w:val="24"/>
          <w:szCs w:val="24"/>
        </w:rPr>
        <w:t xml:space="preserve"> the highest value of SOC. [6]</w:t>
      </w: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5943600" cy="4457700"/>
            <wp:effectExtent l="0" t="0" r="0" b="0"/>
            <wp:docPr id="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a:stretch>
                      <a:fillRect/>
                    </a:stretch>
                  </pic:blipFill>
                  <pic:spPr>
                    <a:xfrm>
                      <a:off x="0" y="0"/>
                      <a:ext cx="5943600" cy="4457700"/>
                    </a:xfrm>
                    <a:prstGeom prst="rect">
                      <a:avLst/>
                    </a:prstGeom>
                    <a:ln/>
                  </pic:spPr>
                </pic:pic>
              </a:graphicData>
            </a:graphic>
          </wp:inline>
        </w:drawing>
      </w:r>
    </w:p>
    <w:p w:rsidR="0048240D" w:rsidRPr="0048240D" w:rsidRDefault="0048240D" w:rsidP="0048240D">
      <w:pPr>
        <w:pStyle w:val="Caption"/>
        <w:rPr>
          <w:rFonts w:ascii="Times New Roman" w:eastAsia="Times New Roman" w:hAnsi="Times New Roman" w:cs="Times New Roman"/>
          <w:sz w:val="24"/>
          <w:szCs w:val="24"/>
        </w:rPr>
      </w:pPr>
      <w:bookmarkStart w:id="8" w:name="_Toc513723356"/>
      <w:r>
        <w:t xml:space="preserve">Figure </w:t>
      </w:r>
      <w:r w:rsidR="00C73158">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SEQ Figure \* ARABIC </w:instrText>
      </w:r>
      <w:r w:rsidR="00C73158">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w:t>
      </w:r>
      <w:r w:rsidR="00C73158">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00795F95">
        <w:rPr>
          <w:rFonts w:ascii="Times New Roman" w:eastAsia="Times New Roman" w:hAnsi="Times New Roman" w:cs="Times New Roman"/>
          <w:sz w:val="24"/>
          <w:szCs w:val="24"/>
        </w:rPr>
        <w:t>Water filling algorithm.</w:t>
      </w:r>
      <w:bookmarkEnd w:id="8"/>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rsidP="007046E6">
      <w:pPr>
        <w:numPr>
          <w:ilvl w:val="0"/>
          <w:numId w:val="9"/>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Load </w:t>
      </w:r>
      <w:proofErr w:type="spellStart"/>
      <w:r>
        <w:rPr>
          <w:rFonts w:ascii="Times New Roman" w:eastAsia="Times New Roman" w:hAnsi="Times New Roman" w:cs="Times New Roman"/>
          <w:sz w:val="24"/>
          <w:szCs w:val="24"/>
        </w:rPr>
        <w:t>Levelization</w:t>
      </w:r>
      <w:proofErr w:type="spellEnd"/>
    </w:p>
    <w:p w:rsidR="007B1CC1" w:rsidRDefault="007B1CC1" w:rsidP="007046E6">
      <w:pPr>
        <w:spacing w:line="360" w:lineRule="auto"/>
        <w:jc w:val="both"/>
        <w:rPr>
          <w:rFonts w:ascii="Times New Roman" w:eastAsia="Times New Roman" w:hAnsi="Times New Roman" w:cs="Times New Roman"/>
          <w:sz w:val="24"/>
          <w:szCs w:val="24"/>
        </w:rPr>
      </w:pP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Load profile consists of low-load periods, high-load periods </w:t>
      </w:r>
      <w:proofErr w:type="gramStart"/>
      <w:r>
        <w:rPr>
          <w:rFonts w:ascii="Times New Roman" w:eastAsia="Times New Roman" w:hAnsi="Times New Roman" w:cs="Times New Roman"/>
          <w:sz w:val="24"/>
          <w:szCs w:val="24"/>
        </w:rPr>
        <w:t>( off</w:t>
      </w:r>
      <w:proofErr w:type="gramEnd"/>
      <w:r>
        <w:rPr>
          <w:rFonts w:ascii="Times New Roman" w:eastAsia="Times New Roman" w:hAnsi="Times New Roman" w:cs="Times New Roman"/>
          <w:sz w:val="24"/>
          <w:szCs w:val="24"/>
        </w:rPr>
        <w:t xml:space="preserve">-peak) and on- peak periods . The fluctuation in demand makes ISO and RTO having a complicated work in control, allocating power and forecasting. With the integration of EVs in grid and lack of suitable management of charging process, the operation becomes harder. Here, the aggregated </w:t>
      </w:r>
      <w:proofErr w:type="gramStart"/>
      <w:r>
        <w:rPr>
          <w:rFonts w:ascii="Times New Roman" w:eastAsia="Times New Roman" w:hAnsi="Times New Roman" w:cs="Times New Roman"/>
          <w:sz w:val="24"/>
          <w:szCs w:val="24"/>
        </w:rPr>
        <w:t>EVs  can</w:t>
      </w:r>
      <w:proofErr w:type="gramEnd"/>
      <w:r w:rsidR="00B95ED2">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levelize</w:t>
      </w:r>
      <w:proofErr w:type="spellEnd"/>
      <w:r>
        <w:rPr>
          <w:rFonts w:ascii="Times New Roman" w:eastAsia="Times New Roman" w:hAnsi="Times New Roman" w:cs="Times New Roman"/>
          <w:sz w:val="24"/>
          <w:szCs w:val="24"/>
        </w:rPr>
        <w:t xml:space="preserve"> the loads by charging in low -load periods. The increased demand caused by EVs can be dispatched to reduce the pressure in other periods to flat load curve in low-load period. The aggregation of batteries and paying attention to the SOC of each individual battery will ease the process. Therefore, load </w:t>
      </w:r>
      <w:proofErr w:type="spellStart"/>
      <w:r>
        <w:rPr>
          <w:rFonts w:ascii="Times New Roman" w:eastAsia="Times New Roman" w:hAnsi="Times New Roman" w:cs="Times New Roman"/>
          <w:sz w:val="24"/>
          <w:szCs w:val="24"/>
        </w:rPr>
        <w:t>levelization</w:t>
      </w:r>
      <w:proofErr w:type="spellEnd"/>
      <w:r>
        <w:rPr>
          <w:rFonts w:ascii="Times New Roman" w:eastAsia="Times New Roman" w:hAnsi="Times New Roman" w:cs="Times New Roman"/>
          <w:sz w:val="24"/>
          <w:szCs w:val="24"/>
        </w:rPr>
        <w:t xml:space="preserve"> offers both the operators and consumers to benefit with the appropriate introduced prices and i</w:t>
      </w:r>
      <w:r w:rsidR="00B95ED2">
        <w:rPr>
          <w:rFonts w:ascii="Times New Roman" w:eastAsia="Times New Roman" w:hAnsi="Times New Roman" w:cs="Times New Roman"/>
          <w:sz w:val="24"/>
          <w:szCs w:val="24"/>
        </w:rPr>
        <w:t>ncentives. [1]</w:t>
      </w:r>
    </w:p>
    <w:p w:rsidR="007B1CC1"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 (</w:t>
      </w:r>
      <w:proofErr w:type="gramStart"/>
      <w:r w:rsidR="005B6780">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illustrates the impact of aggregated EVs in load </w:t>
      </w:r>
      <w:proofErr w:type="spellStart"/>
      <w:r>
        <w:rPr>
          <w:rFonts w:ascii="Times New Roman" w:eastAsia="Times New Roman" w:hAnsi="Times New Roman" w:cs="Times New Roman"/>
          <w:sz w:val="24"/>
          <w:szCs w:val="24"/>
        </w:rPr>
        <w:t>levilization</w:t>
      </w:r>
      <w:proofErr w:type="spellEnd"/>
      <w:r>
        <w:rPr>
          <w:rFonts w:ascii="Times New Roman" w:eastAsia="Times New Roman" w:hAnsi="Times New Roman" w:cs="Times New Roman"/>
          <w:sz w:val="24"/>
          <w:szCs w:val="24"/>
        </w:rPr>
        <w:t xml:space="preserve">. </w:t>
      </w:r>
    </w:p>
    <w:p w:rsidR="007B1CC1" w:rsidRDefault="007B1CC1">
      <w:pPr>
        <w:rPr>
          <w:rFonts w:ascii="Times New Roman" w:eastAsia="Times New Roman" w:hAnsi="Times New Roman" w:cs="Times New Roman"/>
          <w:sz w:val="24"/>
          <w:szCs w:val="24"/>
        </w:rPr>
      </w:pPr>
    </w:p>
    <w:p w:rsidR="007B1CC1" w:rsidRDefault="007747FF">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5943600" cy="4457700"/>
            <wp:effectExtent l="0" t="0" r="0" b="0"/>
            <wp:docPr id="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3"/>
                    <a:srcRect/>
                    <a:stretch>
                      <a:fillRect/>
                    </a:stretch>
                  </pic:blipFill>
                  <pic:spPr>
                    <a:xfrm>
                      <a:off x="0" y="0"/>
                      <a:ext cx="5943600" cy="4457700"/>
                    </a:xfrm>
                    <a:prstGeom prst="rect">
                      <a:avLst/>
                    </a:prstGeom>
                    <a:ln/>
                  </pic:spPr>
                </pic:pic>
              </a:graphicData>
            </a:graphic>
          </wp:inline>
        </w:drawing>
      </w:r>
    </w:p>
    <w:p w:rsidR="0048240D" w:rsidRDefault="0048240D" w:rsidP="0048240D">
      <w:pPr>
        <w:pStyle w:val="Caption"/>
        <w:rPr>
          <w:rFonts w:ascii="Times New Roman" w:eastAsia="Times New Roman" w:hAnsi="Times New Roman" w:cs="Times New Roman"/>
          <w:sz w:val="24"/>
          <w:szCs w:val="24"/>
        </w:rPr>
      </w:pPr>
      <w:bookmarkStart w:id="9" w:name="_Toc513723357"/>
      <w:r>
        <w:t xml:space="preserve">Figure </w:t>
      </w:r>
      <w:r w:rsidR="00C73158">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SEQ Figure \* ARABIC </w:instrText>
      </w:r>
      <w:r w:rsidR="00C73158">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3</w:t>
      </w:r>
      <w:r w:rsidR="00C73158">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Load </w:t>
      </w:r>
      <w:proofErr w:type="spellStart"/>
      <w:r>
        <w:rPr>
          <w:rFonts w:ascii="Times New Roman" w:eastAsia="Times New Roman" w:hAnsi="Times New Roman" w:cs="Times New Roman"/>
          <w:sz w:val="24"/>
          <w:szCs w:val="24"/>
        </w:rPr>
        <w:t>levelization</w:t>
      </w:r>
      <w:proofErr w:type="spellEnd"/>
      <w:r>
        <w:rPr>
          <w:rFonts w:ascii="Times New Roman" w:eastAsia="Times New Roman" w:hAnsi="Times New Roman" w:cs="Times New Roman"/>
          <w:sz w:val="24"/>
          <w:szCs w:val="24"/>
        </w:rPr>
        <w:t>.</w:t>
      </w:r>
      <w:bookmarkEnd w:id="9"/>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rsidP="007046E6">
      <w:pPr>
        <w:numPr>
          <w:ilvl w:val="0"/>
          <w:numId w:val="12"/>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Delaying the start-up of the cycling and peaking units </w:t>
      </w:r>
    </w:p>
    <w:p w:rsidR="007B1CC1" w:rsidRDefault="007B1CC1" w:rsidP="007046E6">
      <w:pPr>
        <w:spacing w:line="360" w:lineRule="auto"/>
        <w:jc w:val="both"/>
        <w:rPr>
          <w:rFonts w:ascii="Times New Roman" w:eastAsia="Times New Roman" w:hAnsi="Times New Roman" w:cs="Times New Roman"/>
          <w:sz w:val="24"/>
          <w:szCs w:val="24"/>
        </w:rPr>
      </w:pPr>
    </w:p>
    <w:p w:rsidR="00B95ED2" w:rsidRDefault="007747FF" w:rsidP="007046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Aggregated EVs in V2G can delay the start-up of the cycling and peaking unit. For the operator, the most important goal is matching generation with load. This can be achieved with aggregated EVs when introducing the needed energy and capacity and starting up the units a few hours before the time. The fast response of  Aggregated EVs support its role as an energy source and ensure that The ISO and RTO will su</w:t>
      </w:r>
      <w:r w:rsidR="007046E6">
        <w:rPr>
          <w:rFonts w:ascii="Times New Roman" w:eastAsia="Times New Roman" w:hAnsi="Times New Roman" w:cs="Times New Roman"/>
          <w:sz w:val="24"/>
          <w:szCs w:val="24"/>
        </w:rPr>
        <w:t>pply all required demand.  [1]</w:t>
      </w:r>
    </w:p>
    <w:p w:rsidR="007B1CC1" w:rsidRDefault="007747FF">
      <w:pPr>
        <w:rPr>
          <w:rFonts w:ascii="Times New Roman" w:eastAsia="Times New Roman" w:hAnsi="Times New Roman" w:cs="Times New Roman"/>
          <w:sz w:val="24"/>
          <w:szCs w:val="24"/>
        </w:rPr>
      </w:pPr>
      <w:r>
        <w:rPr>
          <w:rFonts w:ascii="Times New Roman" w:eastAsia="Times New Roman" w:hAnsi="Times New Roman" w:cs="Times New Roman"/>
          <w:sz w:val="24"/>
          <w:szCs w:val="24"/>
        </w:rPr>
        <w:t>Figure (</w:t>
      </w:r>
      <w:proofErr w:type="gramStart"/>
      <w:r w:rsidR="005B6780">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describes the effect of Aggregated EVs in delaying the </w:t>
      </w:r>
      <w:proofErr w:type="spellStart"/>
      <w:r>
        <w:rPr>
          <w:rFonts w:ascii="Times New Roman" w:eastAsia="Times New Roman" w:hAnsi="Times New Roman" w:cs="Times New Roman"/>
          <w:sz w:val="24"/>
          <w:szCs w:val="24"/>
        </w:rPr>
        <w:t>start up</w:t>
      </w:r>
      <w:proofErr w:type="spellEnd"/>
      <w:r>
        <w:rPr>
          <w:rFonts w:ascii="Times New Roman" w:eastAsia="Times New Roman" w:hAnsi="Times New Roman" w:cs="Times New Roman"/>
          <w:sz w:val="24"/>
          <w:szCs w:val="24"/>
        </w:rPr>
        <w:t xml:space="preserve"> of peak units. </w:t>
      </w:r>
    </w:p>
    <w:p w:rsidR="007B1CC1" w:rsidRDefault="007B1CC1">
      <w:pPr>
        <w:rPr>
          <w:rFonts w:ascii="Times New Roman" w:eastAsia="Times New Roman" w:hAnsi="Times New Roman" w:cs="Times New Roman"/>
          <w:sz w:val="24"/>
          <w:szCs w:val="24"/>
        </w:rPr>
      </w:pPr>
    </w:p>
    <w:p w:rsidR="007B1CC1" w:rsidRDefault="007747FF">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5943600" cy="2857500"/>
            <wp:effectExtent l="0" t="0" r="0" b="0"/>
            <wp:docPr id="7"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14" cstate="print"/>
                    <a:srcRect/>
                    <a:stretch>
                      <a:fillRect/>
                    </a:stretch>
                  </pic:blipFill>
                  <pic:spPr>
                    <a:xfrm>
                      <a:off x="0" y="0"/>
                      <a:ext cx="5943600" cy="2857500"/>
                    </a:xfrm>
                    <a:prstGeom prst="rect">
                      <a:avLst/>
                    </a:prstGeom>
                    <a:ln/>
                  </pic:spPr>
                </pic:pic>
              </a:graphicData>
            </a:graphic>
          </wp:inline>
        </w:drawing>
      </w:r>
    </w:p>
    <w:p w:rsidR="007B1CC1" w:rsidRDefault="0048240D" w:rsidP="0048240D">
      <w:pPr>
        <w:pStyle w:val="Caption"/>
        <w:rPr>
          <w:rFonts w:ascii="Times New Roman" w:eastAsia="Times New Roman" w:hAnsi="Times New Roman" w:cs="Times New Roman"/>
          <w:sz w:val="24"/>
          <w:szCs w:val="24"/>
        </w:rPr>
      </w:pPr>
      <w:bookmarkStart w:id="10" w:name="_Toc513723358"/>
      <w:r>
        <w:t xml:space="preserve">Figure </w:t>
      </w:r>
      <w:r w:rsidR="00C73158">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SEQ Figure \* ARABIC </w:instrText>
      </w:r>
      <w:r w:rsidR="00C73158">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4</w:t>
      </w:r>
      <w:r w:rsidR="00C73158">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Start up delay of the cycling and peaking units.</w:t>
      </w:r>
      <w:bookmarkEnd w:id="10"/>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rsidP="007046E6">
      <w:pPr>
        <w:pStyle w:val="NoSpacing"/>
        <w:spacing w:line="360" w:lineRule="auto"/>
        <w:rPr>
          <w:sz w:val="24"/>
          <w:szCs w:val="24"/>
        </w:rPr>
      </w:pPr>
      <w:r w:rsidRPr="00150C9A">
        <w:rPr>
          <w:rFonts w:asciiTheme="majorBidi" w:hAnsiTheme="majorBidi" w:cstheme="majorBidi"/>
          <w:b/>
          <w:bCs/>
          <w:sz w:val="28"/>
          <w:szCs w:val="28"/>
        </w:rPr>
        <w:lastRenderedPageBreak/>
        <w:t>Reliability, Stability and Security of Vehicle to Grid</w:t>
      </w:r>
      <w:r w:rsidRPr="00AA5708">
        <w:rPr>
          <w:rStyle w:val="Heading7Char"/>
          <w:rFonts w:asciiTheme="majorBidi" w:hAnsiTheme="majorBidi"/>
          <w:b/>
          <w:bCs/>
          <w:i w:val="0"/>
          <w:iCs w:val="0"/>
          <w:sz w:val="28"/>
          <w:szCs w:val="28"/>
        </w:rPr>
        <w:br/>
      </w:r>
      <w:r>
        <w:rPr>
          <w:sz w:val="24"/>
          <w:szCs w:val="24"/>
        </w:rPr>
        <w:br/>
      </w:r>
      <w:r w:rsidRPr="00FD73BB">
        <w:rPr>
          <w:sz w:val="24"/>
          <w:szCs w:val="24"/>
          <w:u w:val="single"/>
        </w:rPr>
        <w:t>*** Stability</w:t>
      </w:r>
      <w:r>
        <w:rPr>
          <w:sz w:val="24"/>
          <w:szCs w:val="24"/>
        </w:rPr>
        <w:br/>
      </w:r>
    </w:p>
    <w:p w:rsidR="007B1CC1" w:rsidRDefault="007747FF" w:rsidP="0093466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indicators are recognized to assess, such </w:t>
      </w:r>
      <w:proofErr w:type="gramStart"/>
      <w:r>
        <w:rPr>
          <w:rFonts w:ascii="Times New Roman" w:eastAsia="Times New Roman" w:hAnsi="Times New Roman" w:cs="Times New Roman"/>
          <w:sz w:val="24"/>
          <w:szCs w:val="24"/>
        </w:rPr>
        <w:t>as  stability</w:t>
      </w:r>
      <w:proofErr w:type="gramEnd"/>
      <w:r>
        <w:rPr>
          <w:rFonts w:ascii="Times New Roman" w:eastAsia="Times New Roman" w:hAnsi="Times New Roman" w:cs="Times New Roman"/>
          <w:sz w:val="24"/>
          <w:szCs w:val="24"/>
        </w:rPr>
        <w:t xml:space="preserve"> index for the system including EVs  and variation</w:t>
      </w:r>
      <w:r w:rsidR="00934662">
        <w:rPr>
          <w:rFonts w:ascii="Times New Roman" w:eastAsia="Times New Roman" w:hAnsi="Times New Roman" w:cs="Times New Roman"/>
          <w:sz w:val="24"/>
          <w:szCs w:val="24"/>
        </w:rPr>
        <w:t xml:space="preserve"> coefficient of instability inde</w:t>
      </w:r>
      <w:r>
        <w:rPr>
          <w:rFonts w:ascii="Times New Roman" w:eastAsia="Times New Roman" w:hAnsi="Times New Roman" w:cs="Times New Roman"/>
          <w:sz w:val="24"/>
          <w:szCs w:val="24"/>
        </w:rPr>
        <w:t>x .</w:t>
      </w:r>
      <w:r w:rsidR="00934662">
        <w:rPr>
          <w:rFonts w:ascii="Times New Roman" w:eastAsia="Times New Roman" w:hAnsi="Times New Roman" w:cs="Times New Roman"/>
          <w:sz w:val="24"/>
          <w:szCs w:val="24"/>
        </w:rPr>
        <w:t xml:space="preserve"> It increases the quality and customer satisfaction</w:t>
      </w:r>
    </w:p>
    <w:p w:rsidR="00934662" w:rsidRDefault="007747FF" w:rsidP="0093466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Stability performance and its indices are calculated depending on the power charging levels of V2G .</w:t>
      </w:r>
      <w:r w:rsidR="00934662">
        <w:rPr>
          <w:rFonts w:ascii="Times New Roman" w:eastAsia="Times New Roman" w:hAnsi="Times New Roman" w:cs="Times New Roman"/>
          <w:sz w:val="24"/>
          <w:szCs w:val="24"/>
        </w:rPr>
        <w:t>So that, increasing the difference between levels, stability curve is increased with a gentle slope.  It increases the quality and customer satisfaction.</w:t>
      </w:r>
    </w:p>
    <w:p w:rsidR="007B1CC1" w:rsidRDefault="00934662" w:rsidP="0093466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This could reduce the system power losses and voltage deviation.</w:t>
      </w:r>
      <w:r w:rsidRPr="0093466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It increases the </w:t>
      </w:r>
      <w:proofErr w:type="gramStart"/>
      <w:r>
        <w:rPr>
          <w:rFonts w:ascii="Times New Roman" w:eastAsia="Times New Roman" w:hAnsi="Times New Roman" w:cs="Times New Roman"/>
          <w:sz w:val="24"/>
          <w:szCs w:val="24"/>
        </w:rPr>
        <w:t>quality  .</w:t>
      </w:r>
      <w:proofErr w:type="gramEnd"/>
      <w:r w:rsidR="007747FF">
        <w:rPr>
          <w:rFonts w:ascii="Times New Roman" w:eastAsia="Times New Roman" w:hAnsi="Times New Roman" w:cs="Times New Roman"/>
          <w:sz w:val="24"/>
          <w:szCs w:val="24"/>
        </w:rPr>
        <w:br/>
      </w:r>
    </w:p>
    <w:p w:rsidR="00AA5708" w:rsidRDefault="007747FF" w:rsidP="00934662">
      <w:pPr>
        <w:spacing w:line="360" w:lineRule="auto"/>
        <w:rPr>
          <w:rFonts w:ascii="Times New Roman" w:eastAsia="Times New Roman" w:hAnsi="Times New Roman" w:cs="Times New Roman"/>
          <w:b/>
          <w:sz w:val="34"/>
          <w:szCs w:val="34"/>
          <w:u w:val="single"/>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8"/>
          <w:szCs w:val="28"/>
          <w:u w:val="single"/>
        </w:rPr>
        <w:t>Reliability</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roofErr w:type="spellStart"/>
      <w:r w:rsidR="005B6780" w:rsidRPr="001126D1">
        <w:rPr>
          <w:rFonts w:asciiTheme="majorBidi" w:hAnsiTheme="majorBidi" w:cstheme="majorBidi"/>
          <w:color w:val="000000"/>
          <w:sz w:val="24"/>
          <w:szCs w:val="24"/>
        </w:rPr>
        <w:t>Reliability</w:t>
      </w:r>
      <w:proofErr w:type="spellEnd"/>
      <w:r w:rsidR="005B6780" w:rsidRPr="001126D1">
        <w:rPr>
          <w:rFonts w:asciiTheme="majorBidi" w:hAnsiTheme="majorBidi" w:cstheme="majorBidi"/>
          <w:color w:val="000000"/>
          <w:sz w:val="24"/>
          <w:szCs w:val="24"/>
        </w:rPr>
        <w:t xml:space="preserve"> indices that are known for calculating and assessing are CAIFI, SAIDI, SAIFI, and ASAI. </w:t>
      </w:r>
      <w:r w:rsidRPr="001126D1">
        <w:rPr>
          <w:rFonts w:asciiTheme="majorBidi" w:eastAsia="Times New Roman" w:hAnsiTheme="majorBidi" w:cstheme="majorBidi"/>
          <w:sz w:val="24"/>
          <w:szCs w:val="24"/>
        </w:rPr>
        <w:br/>
      </w:r>
      <w:r>
        <w:rPr>
          <w:rFonts w:ascii="Times New Roman" w:eastAsia="Times New Roman" w:hAnsi="Times New Roman" w:cs="Times New Roman"/>
          <w:sz w:val="24"/>
          <w:szCs w:val="24"/>
        </w:rPr>
        <w:t xml:space="preserve">The common reliability analysis of power systems with EVs is the minimal path </w:t>
      </w:r>
      <w:proofErr w:type="gramStart"/>
      <w:r>
        <w:rPr>
          <w:rFonts w:ascii="Times New Roman" w:eastAsia="Times New Roman" w:hAnsi="Times New Roman" w:cs="Times New Roman"/>
          <w:sz w:val="24"/>
          <w:szCs w:val="24"/>
        </w:rPr>
        <w:t>method .</w:t>
      </w:r>
      <w:proofErr w:type="gramEnd"/>
      <w:r>
        <w:rPr>
          <w:rFonts w:ascii="Times New Roman" w:eastAsia="Times New Roman" w:hAnsi="Times New Roman" w:cs="Times New Roman"/>
          <w:sz w:val="24"/>
          <w:szCs w:val="24"/>
        </w:rPr>
        <w:t xml:space="preserve"> It is done by forming a topology of distributed system, giving numbers to all the buses and lines and showing the longest and shortest ways to each of the load points. When specifying a power rate of </w:t>
      </w:r>
      <w:proofErr w:type="gramStart"/>
      <w:r>
        <w:rPr>
          <w:rFonts w:ascii="Times New Roman" w:eastAsia="Times New Roman" w:hAnsi="Times New Roman" w:cs="Times New Roman"/>
          <w:sz w:val="24"/>
          <w:szCs w:val="24"/>
        </w:rPr>
        <w:t>V2G ,</w:t>
      </w:r>
      <w:proofErr w:type="gramEnd"/>
      <w:r>
        <w:rPr>
          <w:rFonts w:ascii="Times New Roman" w:eastAsia="Times New Roman" w:hAnsi="Times New Roman" w:cs="Times New Roman"/>
          <w:sz w:val="24"/>
          <w:szCs w:val="24"/>
        </w:rPr>
        <w:t xml:space="preserve"> loads d flow and reliability parameters are calculated for non-short routes and short ones and for the entire system . </w:t>
      </w:r>
      <w:r>
        <w:rPr>
          <w:rFonts w:ascii="Times New Roman" w:eastAsia="Times New Roman" w:hAnsi="Times New Roman" w:cs="Times New Roman"/>
          <w:sz w:val="24"/>
          <w:szCs w:val="24"/>
        </w:rPr>
        <w:br/>
        <w:t>In the case of non-short routes, protection devices are the most important factor in calculating Reliability. If it is existed</w:t>
      </w:r>
      <w:proofErr w:type="gramStart"/>
      <w:r>
        <w:rPr>
          <w:rFonts w:ascii="Times New Roman" w:eastAsia="Times New Roman" w:hAnsi="Times New Roman" w:cs="Times New Roman"/>
          <w:sz w:val="24"/>
          <w:szCs w:val="24"/>
        </w:rPr>
        <w:t>,  it</w:t>
      </w:r>
      <w:proofErr w:type="gramEnd"/>
      <w:r>
        <w:rPr>
          <w:rFonts w:ascii="Times New Roman" w:eastAsia="Times New Roman" w:hAnsi="Times New Roman" w:cs="Times New Roman"/>
          <w:sz w:val="24"/>
          <w:szCs w:val="24"/>
        </w:rPr>
        <w:t xml:space="preserve"> will isolates the fault and the failure doesn’t affect the system reliability or the customer . When there are no protection and backup power, reliability performance is affected badly. Here, the importance of </w:t>
      </w:r>
      <w:proofErr w:type="gramStart"/>
      <w:r>
        <w:rPr>
          <w:rFonts w:ascii="Times New Roman" w:eastAsia="Times New Roman" w:hAnsi="Times New Roman" w:cs="Times New Roman"/>
          <w:sz w:val="24"/>
          <w:szCs w:val="24"/>
        </w:rPr>
        <w:t>integrating  EVs</w:t>
      </w:r>
      <w:proofErr w:type="gramEnd"/>
      <w:r>
        <w:rPr>
          <w:rFonts w:ascii="Times New Roman" w:eastAsia="Times New Roman" w:hAnsi="Times New Roman" w:cs="Times New Roman"/>
          <w:sz w:val="24"/>
          <w:szCs w:val="24"/>
        </w:rPr>
        <w:t xml:space="preserve"> into the grid and increasing their numbers appears . The impact of non-short routes parameters on system reliability indices can be decreased as the energy stored in the battery is used to backup in the presence of a fault. </w:t>
      </w:r>
      <w:r>
        <w:rPr>
          <w:rFonts w:ascii="Times New Roman" w:eastAsia="Times New Roman" w:hAnsi="Times New Roman" w:cs="Times New Roman"/>
          <w:sz w:val="24"/>
          <w:szCs w:val="24"/>
        </w:rPr>
        <w:br/>
        <w:t xml:space="preserve">Also discharging levels improve the system reliability whenever are in an acceptable range. So optimizing a plan for charging and discharging EVs will help achieving a high, credible and </w:t>
      </w:r>
      <w:r w:rsidR="00B95ED2">
        <w:rPr>
          <w:rFonts w:ascii="Times New Roman" w:eastAsia="Times New Roman" w:hAnsi="Times New Roman" w:cs="Times New Roman"/>
          <w:sz w:val="24"/>
          <w:szCs w:val="24"/>
        </w:rPr>
        <w:t xml:space="preserve">reliable </w:t>
      </w:r>
      <w:proofErr w:type="gramStart"/>
      <w:r w:rsidR="00B95ED2">
        <w:rPr>
          <w:rFonts w:ascii="Times New Roman" w:eastAsia="Times New Roman" w:hAnsi="Times New Roman" w:cs="Times New Roman"/>
          <w:sz w:val="24"/>
          <w:szCs w:val="24"/>
        </w:rPr>
        <w:t>operating  network</w:t>
      </w:r>
      <w:proofErr w:type="gramEnd"/>
      <w:r w:rsidR="00B95ED2">
        <w:rPr>
          <w:rFonts w:ascii="Times New Roman" w:eastAsia="Times New Roman" w:hAnsi="Times New Roman" w:cs="Times New Roman"/>
          <w:sz w:val="24"/>
          <w:szCs w:val="24"/>
        </w:rPr>
        <w:t>. [9]</w:t>
      </w:r>
      <w:r>
        <w:rPr>
          <w:rFonts w:ascii="Times New Roman" w:eastAsia="Times New Roman" w:hAnsi="Times New Roman" w:cs="Times New Roman"/>
          <w:sz w:val="24"/>
          <w:szCs w:val="24"/>
        </w:rPr>
        <w:br/>
      </w:r>
    </w:p>
    <w:p w:rsidR="007B1CC1" w:rsidRPr="00150C9A" w:rsidRDefault="007747FF" w:rsidP="00150C9A">
      <w:pPr>
        <w:pStyle w:val="Heading1"/>
        <w:rPr>
          <w:rFonts w:asciiTheme="majorBidi" w:hAnsiTheme="majorBidi" w:cstheme="majorBidi"/>
          <w:b/>
          <w:bCs/>
          <w:sz w:val="28"/>
          <w:szCs w:val="28"/>
        </w:rPr>
      </w:pPr>
      <w:bookmarkStart w:id="11" w:name="_Toc514506050"/>
      <w:r w:rsidRPr="00150C9A">
        <w:rPr>
          <w:rFonts w:asciiTheme="majorBidi" w:hAnsiTheme="majorBidi" w:cstheme="majorBidi"/>
          <w:b/>
          <w:bCs/>
          <w:sz w:val="28"/>
          <w:szCs w:val="28"/>
        </w:rPr>
        <w:lastRenderedPageBreak/>
        <w:t>Impact of V2G on Environment and Economy</w:t>
      </w:r>
      <w:bookmarkEnd w:id="11"/>
    </w:p>
    <w:p w:rsidR="001126D1" w:rsidRDefault="001126D1" w:rsidP="001126D1">
      <w:pPr>
        <w:pStyle w:val="NormalWeb"/>
        <w:spacing w:before="0" w:beforeAutospacing="0" w:after="0" w:afterAutospacing="0"/>
        <w:rPr>
          <w:color w:val="000000"/>
        </w:rPr>
      </w:pPr>
    </w:p>
    <w:p w:rsidR="001126D1" w:rsidRDefault="001126D1" w:rsidP="00934662">
      <w:pPr>
        <w:pStyle w:val="NormalWeb"/>
        <w:spacing w:before="0" w:beforeAutospacing="0" w:after="0" w:afterAutospacing="0" w:line="360" w:lineRule="auto"/>
        <w:jc w:val="both"/>
      </w:pPr>
      <w:r>
        <w:rPr>
          <w:color w:val="000000"/>
        </w:rPr>
        <w:t xml:space="preserve">For the grid, distribution system depends on V2G percentage penetration and V2G </w:t>
      </w:r>
      <w:proofErr w:type="gramStart"/>
      <w:r>
        <w:rPr>
          <w:color w:val="000000"/>
        </w:rPr>
        <w:t>owners</w:t>
      </w:r>
      <w:proofErr w:type="gramEnd"/>
      <w:r>
        <w:rPr>
          <w:color w:val="000000"/>
        </w:rPr>
        <w:t xml:space="preserve"> behaviors. It may eliminate the need for Transmission and Distribution upgrades required to bring more power from a central generation plant. </w:t>
      </w:r>
      <w:r w:rsidR="00B95ED2">
        <w:rPr>
          <w:color w:val="000000"/>
        </w:rPr>
        <w:t>[10]</w:t>
      </w:r>
    </w:p>
    <w:p w:rsidR="001126D1" w:rsidRDefault="001126D1" w:rsidP="00934662">
      <w:pPr>
        <w:pStyle w:val="NormalWeb"/>
        <w:spacing w:before="0" w:beforeAutospacing="0" w:after="0" w:afterAutospacing="0" w:line="360" w:lineRule="auto"/>
        <w:jc w:val="both"/>
      </w:pPr>
    </w:p>
    <w:p w:rsidR="001126D1" w:rsidRDefault="001126D1" w:rsidP="00934662">
      <w:pPr>
        <w:pStyle w:val="NormalWeb"/>
        <w:spacing w:before="0" w:beforeAutospacing="0" w:after="0" w:afterAutospacing="0" w:line="360" w:lineRule="auto"/>
        <w:jc w:val="both"/>
      </w:pPr>
      <w:r>
        <w:rPr>
          <w:color w:val="000000"/>
        </w:rPr>
        <w:t>And for RES and storage systems to mitigate frequency fluctuations and load shifting requirements caused by increasingly high penetration of intermittent power will be essential. V2G should be a major consideration for offsetting the costs of storage at the distribution level.</w:t>
      </w:r>
    </w:p>
    <w:p w:rsidR="001126D1" w:rsidRDefault="001126D1" w:rsidP="00934662">
      <w:pPr>
        <w:pStyle w:val="NormalWeb"/>
        <w:spacing w:before="0" w:beforeAutospacing="0" w:after="0" w:afterAutospacing="0" w:line="360" w:lineRule="auto"/>
        <w:jc w:val="both"/>
        <w:rPr>
          <w:color w:val="000000"/>
        </w:rPr>
      </w:pPr>
      <w:r>
        <w:rPr>
          <w:color w:val="000000"/>
        </w:rPr>
        <w:t xml:space="preserve">Lithium ion battery degradation is an important problem. Determining whether or not V2G is harmful for an EV battery is </w:t>
      </w:r>
      <w:proofErr w:type="gramStart"/>
      <w:r>
        <w:rPr>
          <w:color w:val="000000"/>
        </w:rPr>
        <w:t>a complex question that need</w:t>
      </w:r>
      <w:proofErr w:type="gramEnd"/>
      <w:r>
        <w:rPr>
          <w:color w:val="000000"/>
        </w:rPr>
        <w:t xml:space="preserve"> more testing. This testing should be with understanding the concept, control algorithms and impact of V2G.</w:t>
      </w:r>
    </w:p>
    <w:p w:rsidR="001126D1" w:rsidRDefault="001126D1" w:rsidP="00934662">
      <w:pPr>
        <w:pStyle w:val="NormalWeb"/>
        <w:spacing w:before="0" w:beforeAutospacing="0" w:after="0" w:afterAutospacing="0" w:line="360" w:lineRule="auto"/>
        <w:jc w:val="both"/>
      </w:pPr>
      <w:r>
        <w:rPr>
          <w:color w:val="000000"/>
        </w:rPr>
        <w:t xml:space="preserve"> </w:t>
      </w:r>
    </w:p>
    <w:p w:rsidR="001126D1" w:rsidRDefault="001126D1" w:rsidP="00934662">
      <w:pPr>
        <w:pStyle w:val="NormalWeb"/>
        <w:spacing w:before="0" w:beforeAutospacing="0" w:after="0" w:afterAutospacing="0" w:line="360" w:lineRule="auto"/>
        <w:jc w:val="both"/>
      </w:pPr>
      <w:r>
        <w:rPr>
          <w:color w:val="000000"/>
        </w:rPr>
        <w:t>In Economy, there is a requirement for distributed storage to better manage grid operations and investments in grid infrastructure upgrades such as two-way controllers and smart meters. Such grid improvements will be occurring in the same time with the major transition of utilities from operating a unidirectional electrical grid system to one that fully supports transactions between utilities and customer. Also, smart-grids require the development of standards addressing technical issues such as security and access to in-vehicle data and resources; and a legal framework for liability, data protection and privacy.</w:t>
      </w:r>
    </w:p>
    <w:p w:rsidR="001126D1" w:rsidRDefault="001126D1" w:rsidP="00934662">
      <w:pPr>
        <w:pStyle w:val="NormalWeb"/>
        <w:spacing w:before="0" w:beforeAutospacing="0" w:after="0" w:afterAutospacing="0" w:line="360" w:lineRule="auto"/>
        <w:jc w:val="both"/>
      </w:pPr>
      <w:r>
        <w:rPr>
          <w:color w:val="000000"/>
        </w:rPr>
        <w:t xml:space="preserve">For maximizing return on investment for the EV owner requires a stable market that appropriately values V2G export to the electrical grid. The cost arising from Lithium ion battery degradation for a given V2G transaction must be considered. Energy assurance criteria should include necessary standards and rules for protecting the electrical grid as critical infrastructure, particularly in safeguarding grid services from </w:t>
      </w:r>
      <w:proofErr w:type="spellStart"/>
      <w:r>
        <w:rPr>
          <w:color w:val="000000"/>
        </w:rPr>
        <w:t>cyber attacks</w:t>
      </w:r>
      <w:proofErr w:type="spellEnd"/>
      <w:r>
        <w:rPr>
          <w:color w:val="000000"/>
        </w:rPr>
        <w:t>. These may make the provision of service less responsive to precise timing of the market need. However, a robust and diverse aggregate market can handle additional costs w</w:t>
      </w:r>
      <w:r w:rsidR="00B95ED2">
        <w:rPr>
          <w:color w:val="000000"/>
        </w:rPr>
        <w:t>hile managing reliability</w:t>
      </w:r>
      <w:proofErr w:type="gramStart"/>
      <w:r w:rsidR="00B95ED2">
        <w:rPr>
          <w:color w:val="000000"/>
        </w:rPr>
        <w:t>.[</w:t>
      </w:r>
      <w:proofErr w:type="gramEnd"/>
      <w:r w:rsidR="00B95ED2">
        <w:rPr>
          <w:color w:val="000000"/>
        </w:rPr>
        <w:t>11]</w:t>
      </w:r>
      <w:r>
        <w:rPr>
          <w:color w:val="000000"/>
        </w:rPr>
        <w:t xml:space="preserve"> </w:t>
      </w:r>
    </w:p>
    <w:p w:rsidR="001126D1" w:rsidRDefault="001126D1" w:rsidP="00934662">
      <w:pPr>
        <w:pStyle w:val="NormalWeb"/>
        <w:spacing w:before="0" w:beforeAutospacing="0" w:after="0" w:afterAutospacing="0" w:line="360" w:lineRule="auto"/>
        <w:jc w:val="both"/>
      </w:pPr>
    </w:p>
    <w:p w:rsidR="001126D1" w:rsidRPr="001126D1" w:rsidRDefault="001126D1" w:rsidP="00934662">
      <w:pPr>
        <w:pStyle w:val="NormalWeb"/>
        <w:spacing w:before="0" w:beforeAutospacing="0" w:after="0" w:afterAutospacing="0" w:line="360" w:lineRule="auto"/>
        <w:jc w:val="both"/>
        <w:rPr>
          <w:color w:val="000000"/>
        </w:rPr>
      </w:pPr>
      <w:r>
        <w:rPr>
          <w:color w:val="000000"/>
        </w:rPr>
        <w:t xml:space="preserve">In Environment, response to  policy in the areas of air  quality  and climate  change and the  influence  on  EV uptake drew  similar responses  from  across  the  four  regions.  </w:t>
      </w:r>
      <w:proofErr w:type="gramStart"/>
      <w:r>
        <w:rPr>
          <w:color w:val="000000"/>
        </w:rPr>
        <w:t>The  primary</w:t>
      </w:r>
      <w:proofErr w:type="gramEnd"/>
      <w:r>
        <w:rPr>
          <w:color w:val="000000"/>
        </w:rPr>
        <w:t xml:space="preserve">  difference was  between  those  who  indicated a strong influence and those who indicated  a </w:t>
      </w:r>
      <w:r>
        <w:rPr>
          <w:color w:val="000000"/>
        </w:rPr>
        <w:lastRenderedPageBreak/>
        <w:t>partial or indirect influence. The  programs  for the  purchase  of clean  vehicles, the  policies that link EV with clean energy  production and the establishment  of  zones  within  urban  areas  for  clean  vehicles were all  activities that respondents noted as havi</w:t>
      </w:r>
      <w:r w:rsidR="00B95ED2">
        <w:rPr>
          <w:color w:val="000000"/>
        </w:rPr>
        <w:t>ng  a strong influence. [12]</w:t>
      </w:r>
    </w:p>
    <w:p w:rsidR="007B1CC1" w:rsidRDefault="007B1CC1" w:rsidP="00934662">
      <w:pPr>
        <w:spacing w:line="360" w:lineRule="auto"/>
        <w:jc w:val="both"/>
        <w:rPr>
          <w:rFonts w:ascii="Times New Roman" w:eastAsia="Times New Roman" w:hAnsi="Times New Roman" w:cs="Times New Roman"/>
          <w:sz w:val="24"/>
          <w:szCs w:val="24"/>
        </w:rPr>
      </w:pPr>
    </w:p>
    <w:p w:rsidR="006E69FB" w:rsidRDefault="006E69FB" w:rsidP="00150C9A">
      <w:pPr>
        <w:pStyle w:val="Heading1"/>
        <w:rPr>
          <w:rFonts w:asciiTheme="majorBidi" w:hAnsiTheme="majorBidi" w:cstheme="majorBidi" w:hint="cs"/>
          <w:b/>
          <w:bCs/>
          <w:sz w:val="28"/>
          <w:szCs w:val="28"/>
          <w:rtl/>
        </w:rPr>
      </w:pPr>
      <w:bookmarkStart w:id="12" w:name="_Toc514506051"/>
    </w:p>
    <w:p w:rsidR="007B1CC1" w:rsidRPr="00150C9A" w:rsidRDefault="007747FF" w:rsidP="00150C9A">
      <w:pPr>
        <w:pStyle w:val="Heading1"/>
        <w:rPr>
          <w:rFonts w:asciiTheme="majorBidi" w:hAnsiTheme="majorBidi" w:cstheme="majorBidi"/>
          <w:b/>
          <w:bCs/>
          <w:sz w:val="28"/>
          <w:szCs w:val="28"/>
        </w:rPr>
      </w:pPr>
      <w:r w:rsidRPr="00150C9A">
        <w:rPr>
          <w:rFonts w:asciiTheme="majorBidi" w:hAnsiTheme="majorBidi" w:cstheme="majorBidi"/>
          <w:b/>
          <w:bCs/>
          <w:sz w:val="28"/>
          <w:szCs w:val="28"/>
        </w:rPr>
        <w:t>Vehicle to grid challenges:</w:t>
      </w:r>
      <w:bookmarkEnd w:id="12"/>
    </w:p>
    <w:p w:rsidR="007B1CC1" w:rsidRDefault="007B1CC1" w:rsidP="00934662">
      <w:pPr>
        <w:spacing w:line="360" w:lineRule="auto"/>
        <w:rPr>
          <w:rFonts w:ascii="Times New Roman" w:eastAsia="Times New Roman" w:hAnsi="Times New Roman" w:cs="Times New Roman"/>
          <w:sz w:val="24"/>
          <w:szCs w:val="24"/>
        </w:rPr>
      </w:pPr>
    </w:p>
    <w:p w:rsidR="007B1CC1" w:rsidRDefault="007747FF" w:rsidP="0093466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Vehicle to grid technology is based on the bi-directional transfer of electricity, the technology moves beyond smart charging (flexible load control) and connects travel routines, electricity grid stress levels,</w:t>
      </w:r>
      <w:r w:rsidR="00B95E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various electricity markets, but there are a lot of drawbacks and challenges that are yet to be solved these challenges include the battery degradation and state of charge, challenges facing the manufacturers and consumers of electric vehicles, utility challenges and security challenges.</w:t>
      </w:r>
    </w:p>
    <w:p w:rsidR="007B1CC1" w:rsidRDefault="007747FF" w:rsidP="0093466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These challenges will be discussed in this section.</w:t>
      </w:r>
    </w:p>
    <w:p w:rsidR="007B1CC1" w:rsidRDefault="007B1CC1" w:rsidP="00934662">
      <w:pPr>
        <w:spacing w:line="360" w:lineRule="auto"/>
        <w:rPr>
          <w:rFonts w:ascii="Times New Roman" w:eastAsia="Times New Roman" w:hAnsi="Times New Roman" w:cs="Times New Roman"/>
          <w:sz w:val="24"/>
          <w:szCs w:val="24"/>
        </w:rPr>
      </w:pPr>
    </w:p>
    <w:p w:rsidR="007B1CC1" w:rsidRDefault="007747FF" w:rsidP="00934662">
      <w:pPr>
        <w:numPr>
          <w:ilvl w:val="0"/>
          <w:numId w:val="2"/>
        </w:numPr>
        <w:spacing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Battery state of charge (SOC): one of the greatest challenges facing the development and employment of electric vehicles and vehicle to grid is the battery degradation and state of charge.</w:t>
      </w:r>
    </w:p>
    <w:p w:rsidR="007B1CC1" w:rsidRDefault="007747FF" w:rsidP="00934662">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a battery, charging is the process of absorbing energy and discharging is the process of dissipation of energy. The process of charging and discharging for one time completes one battery life cycle. Due to natural limitations, the usage of a battery is limited to a fixed number of cycles, after which the battery is of no use to the EV owner.6</w:t>
      </w:r>
    </w:p>
    <w:p w:rsidR="007B1CC1" w:rsidRDefault="007B1CC1" w:rsidP="00934662">
      <w:pPr>
        <w:spacing w:line="360" w:lineRule="auto"/>
        <w:rPr>
          <w:rFonts w:ascii="Times New Roman" w:eastAsia="Times New Roman" w:hAnsi="Times New Roman" w:cs="Times New Roman"/>
          <w:sz w:val="24"/>
          <w:szCs w:val="24"/>
        </w:rPr>
      </w:pPr>
    </w:p>
    <w:p w:rsidR="007B1CC1" w:rsidRDefault="007747FF" w:rsidP="00934662">
      <w:pPr>
        <w:numPr>
          <w:ilvl w:val="0"/>
          <w:numId w:val="2"/>
        </w:numPr>
        <w:spacing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Manufacturer challenges: The most important two challenges facing the manufacturers of the industry are developing the battery storage and commercializing electric vehicles because V2G concept depends on the aggregation of multiple EVs together in order to supply the power grid with electricity.</w:t>
      </w:r>
    </w:p>
    <w:p w:rsidR="007B1CC1" w:rsidRDefault="007747FF" w:rsidP="00934662">
      <w:pPr>
        <w:bidi/>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Fuel prices and the nature of consumers are two important players in the challenges facing manufacturers. When fuel prices rise, customers tend to buy the EVs and when fuel prices drop EVs are less popular.</w:t>
      </w:r>
    </w:p>
    <w:p w:rsidR="007B1CC1" w:rsidRDefault="007747FF" w:rsidP="00934662">
      <w:pPr>
        <w:bidi/>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Influence of prospective gas prices on vehicle acquisition interest is shown in the figure below, 5The black dashed line highlights the tendency to switch from PHEVs to BEVs at 4$/gal.</w:t>
      </w:r>
    </w:p>
    <w:p w:rsidR="007B1CC1" w:rsidRDefault="0048240D" w:rsidP="0048240D">
      <w:pPr>
        <w:pStyle w:val="Caption"/>
        <w:rPr>
          <w:rFonts w:ascii="Times New Roman" w:eastAsia="Times New Roman" w:hAnsi="Times New Roman" w:cs="Times New Roman"/>
          <w:sz w:val="24"/>
          <w:szCs w:val="24"/>
        </w:rPr>
      </w:pPr>
      <w:bookmarkStart w:id="13" w:name="_Toc513723359"/>
      <w:r>
        <w:t xml:space="preserve">Figure </w:t>
      </w:r>
      <w:r w:rsidR="00C73158">
        <w:fldChar w:fldCharType="begin"/>
      </w:r>
      <w:r>
        <w:instrText xml:space="preserve"> SEQ Figure \* ARABIC </w:instrText>
      </w:r>
      <w:r w:rsidR="00C73158">
        <w:fldChar w:fldCharType="separate"/>
      </w:r>
      <w:r>
        <w:rPr>
          <w:noProof/>
        </w:rPr>
        <w:t>5</w:t>
      </w:r>
      <w:r w:rsidR="00C73158">
        <w:fldChar w:fldCharType="end"/>
      </w:r>
      <w:r w:rsidR="007747FF">
        <w:rPr>
          <w:noProof/>
        </w:rPr>
        <w:drawing>
          <wp:anchor distT="114300" distB="114300" distL="114300" distR="114300" simplePos="0" relativeHeight="251658240" behindDoc="0" locked="0" layoutInCell="1" allowOverlap="1" wp14:anchorId="1181E8BF" wp14:editId="3FCA9A6A">
            <wp:simplePos x="0" y="0"/>
            <wp:positionH relativeFrom="margin">
              <wp:posOffset>-295274</wp:posOffset>
            </wp:positionH>
            <wp:positionV relativeFrom="paragraph">
              <wp:posOffset>28575</wp:posOffset>
            </wp:positionV>
            <wp:extent cx="5943600" cy="2540000"/>
            <wp:effectExtent l="0" t="0" r="0" b="0"/>
            <wp:wrapTopAndBottom distT="114300" distB="114300"/>
            <wp:docPr id="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5"/>
                    <a:srcRect/>
                    <a:stretch>
                      <a:fillRect/>
                    </a:stretch>
                  </pic:blipFill>
                  <pic:spPr>
                    <a:xfrm>
                      <a:off x="0" y="0"/>
                      <a:ext cx="5943600" cy="2540000"/>
                    </a:xfrm>
                    <a:prstGeom prst="rect">
                      <a:avLst/>
                    </a:prstGeom>
                    <a:ln/>
                  </pic:spPr>
                </pic:pic>
              </a:graphicData>
            </a:graphic>
          </wp:anchor>
        </w:drawing>
      </w:r>
      <w:r>
        <w:t xml:space="preserve">: </w:t>
      </w:r>
      <w:r w:rsidR="00795F95">
        <w:t>Influence of prospective gas prices on vehicle acquisition interest.</w:t>
      </w:r>
      <w:bookmarkEnd w:id="13"/>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rsidP="000978B6">
      <w:pPr>
        <w:numPr>
          <w:ilvl w:val="0"/>
          <w:numId w:val="2"/>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Utility challenges: Development of infrastructure is needed in order to be able to contain the large numbers of electric vehicles integrated to the grid. PEVs need a communication and control infrastructure for fast and accurate responses to signals received from a central grid operator. Communications facilitate aggregating individual PEVs into a single controllable V2G system for prov</w:t>
      </w:r>
      <w:r w:rsidR="00B95ED2">
        <w:rPr>
          <w:rFonts w:ascii="Times New Roman" w:eastAsia="Times New Roman" w:hAnsi="Times New Roman" w:cs="Times New Roman"/>
          <w:sz w:val="24"/>
          <w:szCs w:val="24"/>
        </w:rPr>
        <w:t>iding effective grid services. [13]</w:t>
      </w:r>
    </w:p>
    <w:p w:rsidR="007B1CC1" w:rsidRDefault="007B1CC1" w:rsidP="000978B6">
      <w:pPr>
        <w:spacing w:line="360" w:lineRule="auto"/>
        <w:jc w:val="both"/>
        <w:rPr>
          <w:rFonts w:ascii="Times New Roman" w:eastAsia="Times New Roman" w:hAnsi="Times New Roman" w:cs="Times New Roman"/>
          <w:sz w:val="24"/>
          <w:szCs w:val="24"/>
        </w:rPr>
      </w:pPr>
    </w:p>
    <w:p w:rsidR="007B1CC1" w:rsidRDefault="007747FF" w:rsidP="000978B6">
      <w:pPr>
        <w:numPr>
          <w:ilvl w:val="0"/>
          <w:numId w:val="2"/>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User challenges: Electric vehicle owners are not still completely convinced to allow service providers to use their cars for providing electricity because their batteries will charge and discharge multiple times and the number of charging and discharging cycles will be more, that affects the battery life and degradation, so they want the manufacturers </w:t>
      </w:r>
      <w:r>
        <w:rPr>
          <w:rFonts w:ascii="Times New Roman" w:eastAsia="Times New Roman" w:hAnsi="Times New Roman" w:cs="Times New Roman"/>
          <w:sz w:val="24"/>
          <w:szCs w:val="24"/>
        </w:rPr>
        <w:lastRenderedPageBreak/>
        <w:t>to offer EVs that are capable of going farther with less charge time and ch</w:t>
      </w:r>
      <w:r w:rsidR="00B95ED2">
        <w:rPr>
          <w:rFonts w:ascii="Times New Roman" w:eastAsia="Times New Roman" w:hAnsi="Times New Roman" w:cs="Times New Roman"/>
          <w:sz w:val="24"/>
          <w:szCs w:val="24"/>
        </w:rPr>
        <w:t>eaper price than before. [13]</w:t>
      </w:r>
    </w:p>
    <w:p w:rsidR="007B1CC1" w:rsidRPr="000978B6" w:rsidRDefault="007747FF" w:rsidP="000978B6">
      <w:pPr>
        <w:bidi/>
        <w:spacing w:line="360" w:lineRule="auto"/>
        <w:jc w:val="both"/>
        <w:rPr>
          <w:rFonts w:ascii="Times New Roman" w:eastAsia="Times New Roman" w:hAnsi="Times New Roman" w:cs="Times New Roman"/>
          <w:sz w:val="16"/>
          <w:szCs w:val="16"/>
          <w:rtl/>
        </w:rPr>
      </w:pPr>
      <w:r>
        <w:rPr>
          <w:rFonts w:ascii="Times New Roman" w:eastAsia="Times New Roman" w:hAnsi="Times New Roman" w:cs="Times New Roman"/>
          <w:sz w:val="24"/>
          <w:szCs w:val="24"/>
        </w:rPr>
        <w:t>There are other consumer concerns such as the existence of charging stations near their workplace or household, the effect of the electric vehicles charging on their electricity bills and 5the difference between the prices of EVs and fueled vehicles prices</w:t>
      </w:r>
      <w:r w:rsidR="000978B6">
        <w:rPr>
          <w:rFonts w:ascii="Times New Roman" w:eastAsia="Times New Roman" w:hAnsi="Times New Roman" w:cs="Times New Roman"/>
          <w:sz w:val="16"/>
          <w:szCs w:val="16"/>
        </w:rPr>
        <w:t xml:space="preserve">.                                                           </w:t>
      </w:r>
    </w:p>
    <w:p w:rsidR="007B1CC1" w:rsidRPr="005A7C25" w:rsidRDefault="007B1CC1" w:rsidP="000978B6">
      <w:pPr>
        <w:spacing w:line="360" w:lineRule="auto"/>
        <w:jc w:val="both"/>
        <w:rPr>
          <w:rFonts w:ascii="Times New Roman" w:eastAsia="Times New Roman" w:hAnsi="Times New Roman" w:cs="Times New Roman"/>
          <w:sz w:val="24"/>
          <w:szCs w:val="24"/>
        </w:rPr>
      </w:pPr>
    </w:p>
    <w:p w:rsidR="007B1CC1" w:rsidRDefault="007747FF" w:rsidP="000978B6">
      <w:pPr>
        <w:numPr>
          <w:ilvl w:val="0"/>
          <w:numId w:val="2"/>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Security: electric vehicles as customers don't want its personal information to be leaked out and as service providers, don't want its customers to know who provides the service.  there are a lot of sensitive information about the electric vehicles that the users are afraid of sharing  with the aggregators because </w:t>
      </w:r>
      <w:r w:rsidR="00B95ED2">
        <w:rPr>
          <w:rFonts w:ascii="Times New Roman" w:eastAsia="Times New Roman" w:hAnsi="Times New Roman" w:cs="Times New Roman"/>
          <w:sz w:val="24"/>
          <w:szCs w:val="24"/>
        </w:rPr>
        <w:t>they might be stolen or hacked.[14]</w:t>
      </w:r>
    </w:p>
    <w:p w:rsidR="00B95ED2" w:rsidRDefault="00B95ED2" w:rsidP="000978B6">
      <w:pPr>
        <w:spacing w:line="360" w:lineRule="auto"/>
        <w:jc w:val="both"/>
        <w:rPr>
          <w:rFonts w:ascii="Times New Roman" w:eastAsia="Times New Roman" w:hAnsi="Times New Roman" w:cs="Times New Roman"/>
          <w:sz w:val="24"/>
          <w:szCs w:val="24"/>
        </w:rPr>
      </w:pPr>
    </w:p>
    <w:p w:rsidR="00B95ED2" w:rsidRDefault="00B95ED2" w:rsidP="000978B6">
      <w:pPr>
        <w:spacing w:line="360" w:lineRule="auto"/>
        <w:jc w:val="both"/>
        <w:rPr>
          <w:rFonts w:ascii="Times New Roman" w:eastAsia="Times New Roman" w:hAnsi="Times New Roman" w:cs="Times New Roman"/>
          <w:sz w:val="24"/>
          <w:szCs w:val="24"/>
        </w:rPr>
      </w:pPr>
    </w:p>
    <w:p w:rsidR="007B1CC1" w:rsidRDefault="00B95ED2">
      <w:pP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7747FF">
        <w:rPr>
          <w:rFonts w:ascii="Times New Roman" w:eastAsia="Times New Roman" w:hAnsi="Times New Roman" w:cs="Times New Roman"/>
          <w:sz w:val="24"/>
          <w:szCs w:val="24"/>
        </w:rPr>
        <w:t xml:space="preserve">able </w:t>
      </w:r>
      <w:r>
        <w:rPr>
          <w:rFonts w:ascii="Times New Roman" w:eastAsia="Times New Roman" w:hAnsi="Times New Roman" w:cs="Times New Roman"/>
          <w:sz w:val="24"/>
          <w:szCs w:val="24"/>
        </w:rPr>
        <w:t>(2)</w:t>
      </w:r>
      <w:r w:rsidR="006E69FB">
        <w:rPr>
          <w:rFonts w:ascii="Times New Roman" w:eastAsia="Times New Roman" w:hAnsi="Times New Roman" w:cs="Times New Roman" w:hint="cs"/>
          <w:sz w:val="24"/>
          <w:szCs w:val="24"/>
          <w:rtl/>
        </w:rPr>
        <w:t xml:space="preserve"> </w:t>
      </w:r>
      <w:r w:rsidR="007747FF">
        <w:rPr>
          <w:rFonts w:ascii="Times New Roman" w:eastAsia="Times New Roman" w:hAnsi="Times New Roman" w:cs="Times New Roman"/>
          <w:sz w:val="24"/>
          <w:szCs w:val="24"/>
        </w:rPr>
        <w:t>below shows typical data of V2G networks and their privacy impact:</w:t>
      </w:r>
    </w:p>
    <w:p w:rsidR="00247E6C" w:rsidRDefault="00247E6C">
      <w:pPr>
        <w:rPr>
          <w:rFonts w:ascii="Times New Roman" w:eastAsia="Times New Roman" w:hAnsi="Times New Roman" w:cs="Times New Roman"/>
          <w:sz w:val="24"/>
          <w:szCs w:val="24"/>
        </w:rPr>
      </w:pPr>
    </w:p>
    <w:p w:rsidR="00247E6C" w:rsidRPr="00247E6C" w:rsidRDefault="00247E6C" w:rsidP="00247E6C">
      <w:pPr>
        <w:pStyle w:val="Caption"/>
        <w:jc w:val="center"/>
        <w:rPr>
          <w:rFonts w:asciiTheme="majorBidi" w:eastAsia="Times New Roman" w:hAnsiTheme="majorBidi" w:cstheme="majorBidi"/>
          <w:i w:val="0"/>
          <w:iCs w:val="0"/>
          <w:color w:val="auto"/>
          <w:sz w:val="24"/>
          <w:szCs w:val="24"/>
        </w:rPr>
      </w:pPr>
      <w:bookmarkStart w:id="14" w:name="_Toc513723370"/>
      <w:proofErr w:type="gramStart"/>
      <w:r w:rsidRPr="00247E6C">
        <w:rPr>
          <w:rFonts w:asciiTheme="majorBidi" w:hAnsiTheme="majorBidi" w:cstheme="majorBidi"/>
          <w:i w:val="0"/>
          <w:iCs w:val="0"/>
          <w:color w:val="auto"/>
          <w:sz w:val="24"/>
          <w:szCs w:val="24"/>
        </w:rPr>
        <w:t xml:space="preserve">Table </w:t>
      </w:r>
      <w:r w:rsidR="00C73158" w:rsidRPr="00247E6C">
        <w:rPr>
          <w:rFonts w:asciiTheme="majorBidi" w:eastAsia="Times New Roman" w:hAnsiTheme="majorBidi" w:cstheme="majorBidi"/>
          <w:i w:val="0"/>
          <w:iCs w:val="0"/>
          <w:color w:val="auto"/>
          <w:sz w:val="24"/>
          <w:szCs w:val="24"/>
        </w:rPr>
        <w:fldChar w:fldCharType="begin"/>
      </w:r>
      <w:r w:rsidRPr="00247E6C">
        <w:rPr>
          <w:rFonts w:asciiTheme="majorBidi" w:eastAsia="Times New Roman" w:hAnsiTheme="majorBidi" w:cstheme="majorBidi"/>
          <w:i w:val="0"/>
          <w:iCs w:val="0"/>
          <w:color w:val="auto"/>
          <w:sz w:val="24"/>
          <w:szCs w:val="24"/>
        </w:rPr>
        <w:instrText xml:space="preserve"> SEQ Table \* ARABIC </w:instrText>
      </w:r>
      <w:r w:rsidR="00C73158" w:rsidRPr="00247E6C">
        <w:rPr>
          <w:rFonts w:asciiTheme="majorBidi" w:eastAsia="Times New Roman" w:hAnsiTheme="majorBidi" w:cstheme="majorBidi"/>
          <w:i w:val="0"/>
          <w:iCs w:val="0"/>
          <w:color w:val="auto"/>
          <w:sz w:val="24"/>
          <w:szCs w:val="24"/>
        </w:rPr>
        <w:fldChar w:fldCharType="separate"/>
      </w:r>
      <w:r w:rsidRPr="00247E6C">
        <w:rPr>
          <w:rFonts w:asciiTheme="majorBidi" w:eastAsia="Times New Roman" w:hAnsiTheme="majorBidi" w:cstheme="majorBidi"/>
          <w:i w:val="0"/>
          <w:iCs w:val="0"/>
          <w:noProof/>
          <w:color w:val="auto"/>
          <w:sz w:val="24"/>
          <w:szCs w:val="24"/>
        </w:rPr>
        <w:t>2</w:t>
      </w:r>
      <w:r w:rsidR="00C73158" w:rsidRPr="00247E6C">
        <w:rPr>
          <w:rFonts w:asciiTheme="majorBidi" w:eastAsia="Times New Roman" w:hAnsiTheme="majorBidi" w:cstheme="majorBidi"/>
          <w:i w:val="0"/>
          <w:iCs w:val="0"/>
          <w:color w:val="auto"/>
          <w:sz w:val="24"/>
          <w:szCs w:val="24"/>
        </w:rPr>
        <w:fldChar w:fldCharType="end"/>
      </w:r>
      <w:r w:rsidR="006E69FB">
        <w:rPr>
          <w:rFonts w:asciiTheme="majorBidi" w:eastAsia="Times New Roman" w:hAnsiTheme="majorBidi" w:cstheme="majorBidi"/>
          <w:i w:val="0"/>
          <w:iCs w:val="0"/>
          <w:color w:val="auto"/>
          <w:sz w:val="24"/>
          <w:szCs w:val="24"/>
        </w:rPr>
        <w:t>:</w:t>
      </w:r>
      <w:r w:rsidR="006E69FB">
        <w:rPr>
          <w:rFonts w:asciiTheme="majorBidi" w:eastAsia="Times New Roman" w:hAnsiTheme="majorBidi" w:cstheme="majorBidi" w:hint="cs"/>
          <w:i w:val="0"/>
          <w:iCs w:val="0"/>
          <w:color w:val="auto"/>
          <w:sz w:val="24"/>
          <w:szCs w:val="24"/>
          <w:rtl/>
        </w:rPr>
        <w:t xml:space="preserve"> </w:t>
      </w:r>
      <w:r w:rsidRPr="00247E6C">
        <w:rPr>
          <w:rFonts w:asciiTheme="majorBidi" w:eastAsia="Times New Roman" w:hAnsiTheme="majorBidi" w:cstheme="majorBidi"/>
          <w:i w:val="0"/>
          <w:iCs w:val="0"/>
          <w:color w:val="auto"/>
          <w:sz w:val="24"/>
          <w:szCs w:val="24"/>
        </w:rPr>
        <w:t>Typical data of V2G networks and privacy impact.</w:t>
      </w:r>
      <w:bookmarkEnd w:id="14"/>
      <w:proofErr w:type="gramEnd"/>
    </w:p>
    <w:p w:rsidR="007B1CC1" w:rsidRDefault="007747FF">
      <w:pPr>
        <w:rPr>
          <w:rFonts w:ascii="Times New Roman" w:eastAsia="Times New Roman" w:hAnsi="Times New Roman" w:cs="Times New Roman"/>
          <w:sz w:val="24"/>
          <w:szCs w:val="24"/>
        </w:rPr>
      </w:pPr>
      <w:r>
        <w:rPr>
          <w:noProof/>
        </w:rPr>
        <w:drawing>
          <wp:anchor distT="114300" distB="114300" distL="114300" distR="114300" simplePos="0" relativeHeight="251659264" behindDoc="0" locked="0" layoutInCell="1" allowOverlap="1">
            <wp:simplePos x="0" y="0"/>
            <wp:positionH relativeFrom="margin">
              <wp:posOffset>-942974</wp:posOffset>
            </wp:positionH>
            <wp:positionV relativeFrom="paragraph">
              <wp:posOffset>161925</wp:posOffset>
            </wp:positionV>
            <wp:extent cx="7600950" cy="2871788"/>
            <wp:effectExtent l="0" t="0" r="0" b="0"/>
            <wp:wrapTopAndBottom distT="114300" distB="114300"/>
            <wp:docPr id="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6"/>
                    <a:srcRect/>
                    <a:stretch>
                      <a:fillRect/>
                    </a:stretch>
                  </pic:blipFill>
                  <pic:spPr>
                    <a:xfrm>
                      <a:off x="0" y="0"/>
                      <a:ext cx="7600950" cy="2871788"/>
                    </a:xfrm>
                    <a:prstGeom prst="rect">
                      <a:avLst/>
                    </a:prstGeom>
                    <a:ln/>
                  </pic:spPr>
                </pic:pic>
              </a:graphicData>
            </a:graphic>
          </wp:anchor>
        </w:drawing>
      </w:r>
    </w:p>
    <w:p w:rsidR="007B1CC1" w:rsidRDefault="007B1CC1">
      <w:pPr>
        <w:rPr>
          <w:rFonts w:ascii="Times New Roman" w:eastAsia="Times New Roman" w:hAnsi="Times New Roman" w:cs="Times New Roman"/>
          <w:b/>
          <w:sz w:val="36"/>
          <w:szCs w:val="36"/>
          <w:u w:val="single"/>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Pr="00150C9A" w:rsidRDefault="007747FF" w:rsidP="00150C9A">
      <w:pPr>
        <w:pStyle w:val="Heading1"/>
        <w:rPr>
          <w:rFonts w:asciiTheme="majorBidi" w:hAnsiTheme="majorBidi" w:cstheme="majorBidi"/>
          <w:b/>
          <w:bCs/>
          <w:sz w:val="28"/>
          <w:szCs w:val="28"/>
        </w:rPr>
      </w:pPr>
      <w:bookmarkStart w:id="15" w:name="_Toc514506052"/>
      <w:r w:rsidRPr="00150C9A">
        <w:rPr>
          <w:rFonts w:asciiTheme="majorBidi" w:hAnsiTheme="majorBidi" w:cstheme="majorBidi"/>
          <w:b/>
          <w:bCs/>
          <w:sz w:val="28"/>
          <w:szCs w:val="28"/>
        </w:rPr>
        <w:t>Vehicle to Grid incentives:</w:t>
      </w:r>
      <w:bookmarkEnd w:id="15"/>
    </w:p>
    <w:p w:rsidR="007B1CC1" w:rsidRDefault="007B1CC1" w:rsidP="00CB69E3">
      <w:pPr>
        <w:spacing w:line="360" w:lineRule="auto"/>
        <w:jc w:val="both"/>
        <w:rPr>
          <w:rFonts w:ascii="Times New Roman" w:eastAsia="Times New Roman" w:hAnsi="Times New Roman" w:cs="Times New Roman"/>
          <w:b/>
          <w:sz w:val="36"/>
          <w:szCs w:val="36"/>
          <w:u w:val="single"/>
        </w:rPr>
      </w:pPr>
    </w:p>
    <w:p w:rsidR="007B1CC1" w:rsidRDefault="007747FF" w:rsidP="00CB69E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Electric vehicles need a lot of incentives from the government and the many </w:t>
      </w:r>
      <w:r w:rsidR="001126D1">
        <w:rPr>
          <w:rFonts w:ascii="Times New Roman" w:eastAsia="Times New Roman" w:hAnsi="Times New Roman" w:cs="Times New Roman"/>
          <w:sz w:val="24"/>
          <w:szCs w:val="24"/>
        </w:rPr>
        <w:t>man</w:t>
      </w:r>
      <w:r>
        <w:rPr>
          <w:rFonts w:ascii="Times New Roman" w:eastAsia="Times New Roman" w:hAnsi="Times New Roman" w:cs="Times New Roman"/>
          <w:sz w:val="24"/>
          <w:szCs w:val="24"/>
        </w:rPr>
        <w:t>ufacturers of electric vehicles in order to encourage people to buy and use electric vehicles.</w:t>
      </w:r>
    </w:p>
    <w:p w:rsidR="001126D1" w:rsidRDefault="007747FF" w:rsidP="00CB69E3">
      <w:pPr>
        <w:pStyle w:val="ListParagraph"/>
        <w:numPr>
          <w:ilvl w:val="0"/>
          <w:numId w:val="28"/>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Free parking on public roads</w:t>
      </w:r>
    </w:p>
    <w:p w:rsidR="001126D1" w:rsidRDefault="007747FF" w:rsidP="00CB69E3">
      <w:pPr>
        <w:pStyle w:val="ListParagraph"/>
        <w:numPr>
          <w:ilvl w:val="0"/>
          <w:numId w:val="28"/>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 xml:space="preserve"> removal of import taxes</w:t>
      </w:r>
    </w:p>
    <w:p w:rsidR="001126D1" w:rsidRDefault="007747FF" w:rsidP="00CB69E3">
      <w:pPr>
        <w:pStyle w:val="ListParagraph"/>
        <w:numPr>
          <w:ilvl w:val="0"/>
          <w:numId w:val="28"/>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 xml:space="preserve"> free access to toll roads </w:t>
      </w:r>
    </w:p>
    <w:p w:rsidR="001126D1" w:rsidRDefault="007747FF" w:rsidP="00CB69E3">
      <w:pPr>
        <w:pStyle w:val="ListParagraph"/>
        <w:numPr>
          <w:ilvl w:val="0"/>
          <w:numId w:val="28"/>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0%</w:t>
      </w:r>
      <w:r w:rsidR="001126D1">
        <w:rPr>
          <w:rFonts w:ascii="Times New Roman" w:eastAsia="Times New Roman" w:hAnsi="Times New Roman" w:cs="Times New Roman"/>
          <w:sz w:val="24"/>
          <w:szCs w:val="24"/>
        </w:rPr>
        <w:t xml:space="preserve"> </w:t>
      </w:r>
      <w:r w:rsidRPr="001126D1">
        <w:rPr>
          <w:rFonts w:ascii="Times New Roman" w:eastAsia="Times New Roman" w:hAnsi="Times New Roman" w:cs="Times New Roman"/>
          <w:sz w:val="24"/>
          <w:szCs w:val="24"/>
        </w:rPr>
        <w:t>VAT</w:t>
      </w:r>
      <w:r w:rsidR="001126D1">
        <w:rPr>
          <w:rFonts w:ascii="Times New Roman" w:eastAsia="Times New Roman" w:hAnsi="Times New Roman" w:cs="Times New Roman"/>
          <w:sz w:val="24"/>
          <w:szCs w:val="24"/>
        </w:rPr>
        <w:t xml:space="preserve"> </w:t>
      </w:r>
    </w:p>
    <w:p w:rsidR="001126D1" w:rsidRDefault="007747FF" w:rsidP="00CB69E3">
      <w:pPr>
        <w:pStyle w:val="ListParagraph"/>
        <w:numPr>
          <w:ilvl w:val="0"/>
          <w:numId w:val="28"/>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 xml:space="preserve"> access to the bus lane</w:t>
      </w:r>
    </w:p>
    <w:p w:rsidR="001126D1" w:rsidRDefault="007747FF" w:rsidP="00CB69E3">
      <w:pPr>
        <w:pStyle w:val="ListParagraph"/>
        <w:numPr>
          <w:ilvl w:val="0"/>
          <w:numId w:val="28"/>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 xml:space="preserve"> free acce</w:t>
      </w:r>
      <w:r w:rsidR="001126D1">
        <w:rPr>
          <w:rFonts w:ascii="Times New Roman" w:eastAsia="Times New Roman" w:hAnsi="Times New Roman" w:cs="Times New Roman"/>
          <w:sz w:val="24"/>
          <w:szCs w:val="24"/>
        </w:rPr>
        <w:t xml:space="preserve">ss to road transport ferries </w:t>
      </w:r>
    </w:p>
    <w:p w:rsidR="007B1CC1" w:rsidRPr="001126D1" w:rsidRDefault="007747FF" w:rsidP="00CB69E3">
      <w:pPr>
        <w:pStyle w:val="ListParagraph"/>
        <w:numPr>
          <w:ilvl w:val="0"/>
          <w:numId w:val="28"/>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 xml:space="preserve"> </w:t>
      </w:r>
      <w:proofErr w:type="gramStart"/>
      <w:r w:rsidRPr="001126D1">
        <w:rPr>
          <w:rFonts w:ascii="Times New Roman" w:eastAsia="Times New Roman" w:hAnsi="Times New Roman" w:cs="Times New Roman"/>
          <w:sz w:val="24"/>
          <w:szCs w:val="24"/>
        </w:rPr>
        <w:t>the</w:t>
      </w:r>
      <w:proofErr w:type="gramEnd"/>
      <w:r w:rsidRPr="001126D1">
        <w:rPr>
          <w:rFonts w:ascii="Times New Roman" w:eastAsia="Times New Roman" w:hAnsi="Times New Roman" w:cs="Times New Roman"/>
          <w:sz w:val="24"/>
          <w:szCs w:val="24"/>
        </w:rPr>
        <w:t xml:space="preserve"> government should be responsible for the maintenance and replacement of the batteries.</w:t>
      </w:r>
      <w:r w:rsidR="00B95ED2">
        <w:rPr>
          <w:rFonts w:ascii="Times New Roman" w:eastAsia="Times New Roman" w:hAnsi="Times New Roman" w:cs="Times New Roman"/>
          <w:sz w:val="24"/>
          <w:szCs w:val="24"/>
        </w:rPr>
        <w:t xml:space="preserve"> [15]</w:t>
      </w:r>
    </w:p>
    <w:p w:rsidR="001126D1" w:rsidRDefault="007747FF" w:rsidP="00CB69E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w:t>
      </w:r>
      <w:r w:rsidR="001126D1">
        <w:rPr>
          <w:rFonts w:ascii="Times New Roman" w:eastAsia="Times New Roman" w:hAnsi="Times New Roman" w:cs="Times New Roman"/>
          <w:sz w:val="24"/>
          <w:szCs w:val="24"/>
        </w:rPr>
        <w:t>European</w:t>
      </w:r>
      <w:r>
        <w:rPr>
          <w:rFonts w:ascii="Times New Roman" w:eastAsia="Times New Roman" w:hAnsi="Times New Roman" w:cs="Times New Roman"/>
          <w:sz w:val="24"/>
          <w:szCs w:val="24"/>
        </w:rPr>
        <w:t xml:space="preserve"> countries are using these incentives: </w:t>
      </w:r>
    </w:p>
    <w:p w:rsidR="001126D1" w:rsidRDefault="007747FF" w:rsidP="00CB69E3">
      <w:pPr>
        <w:pStyle w:val="ListParagraph"/>
        <w:numPr>
          <w:ilvl w:val="0"/>
          <w:numId w:val="29"/>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 xml:space="preserve">Purchase, VAT, </w:t>
      </w:r>
      <w:r w:rsidR="001126D1">
        <w:rPr>
          <w:rFonts w:ascii="Times New Roman" w:eastAsia="Times New Roman" w:hAnsi="Times New Roman" w:cs="Times New Roman"/>
          <w:sz w:val="24"/>
          <w:szCs w:val="24"/>
        </w:rPr>
        <w:t>annual ownership tax exemptions.</w:t>
      </w:r>
    </w:p>
    <w:p w:rsidR="001126D1" w:rsidRDefault="007747FF" w:rsidP="00CB69E3">
      <w:pPr>
        <w:pStyle w:val="ListParagraph"/>
        <w:numPr>
          <w:ilvl w:val="0"/>
          <w:numId w:val="29"/>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 xml:space="preserve"> </w:t>
      </w:r>
      <w:proofErr w:type="gramStart"/>
      <w:r w:rsidRPr="001126D1">
        <w:rPr>
          <w:rFonts w:ascii="Times New Roman" w:eastAsia="Times New Roman" w:hAnsi="Times New Roman" w:cs="Times New Roman"/>
          <w:sz w:val="24"/>
          <w:szCs w:val="24"/>
        </w:rPr>
        <w:t>supp</w:t>
      </w:r>
      <w:r w:rsidR="001126D1">
        <w:rPr>
          <w:rFonts w:ascii="Times New Roman" w:eastAsia="Times New Roman" w:hAnsi="Times New Roman" w:cs="Times New Roman"/>
          <w:sz w:val="24"/>
          <w:szCs w:val="24"/>
        </w:rPr>
        <w:t>ort</w:t>
      </w:r>
      <w:proofErr w:type="gramEnd"/>
      <w:r w:rsidR="001126D1">
        <w:rPr>
          <w:rFonts w:ascii="Times New Roman" w:eastAsia="Times New Roman" w:hAnsi="Times New Roman" w:cs="Times New Roman"/>
          <w:sz w:val="24"/>
          <w:szCs w:val="24"/>
        </w:rPr>
        <w:t xml:space="preserve"> for charging infrastructure.</w:t>
      </w:r>
    </w:p>
    <w:p w:rsidR="001126D1" w:rsidRDefault="007747FF" w:rsidP="00CB69E3">
      <w:pPr>
        <w:pStyle w:val="ListParagraph"/>
        <w:numPr>
          <w:ilvl w:val="0"/>
          <w:numId w:val="29"/>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 xml:space="preserve"> Subsidy on ne</w:t>
      </w:r>
      <w:r w:rsidR="001126D1">
        <w:rPr>
          <w:rFonts w:ascii="Times New Roman" w:eastAsia="Times New Roman" w:hAnsi="Times New Roman" w:cs="Times New Roman"/>
          <w:sz w:val="24"/>
          <w:szCs w:val="24"/>
        </w:rPr>
        <w:t>w BEV (4000e) and PHEV (2000e).</w:t>
      </w:r>
    </w:p>
    <w:p w:rsidR="001126D1" w:rsidRDefault="001126D1" w:rsidP="00CB69E3">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Company car reduction like f</w:t>
      </w:r>
      <w:r w:rsidR="007747FF" w:rsidRPr="001126D1">
        <w:rPr>
          <w:rFonts w:ascii="Times New Roman" w:eastAsia="Times New Roman" w:hAnsi="Times New Roman" w:cs="Times New Roman"/>
          <w:sz w:val="24"/>
          <w:szCs w:val="24"/>
        </w:rPr>
        <w:t>ive year exemption of annual ownership tax, 20% purchase tax until 5000 cars or 2019 (revising the phase ou</w:t>
      </w:r>
      <w:r>
        <w:rPr>
          <w:rFonts w:ascii="Times New Roman" w:eastAsia="Times New Roman" w:hAnsi="Times New Roman" w:cs="Times New Roman"/>
          <w:sz w:val="24"/>
          <w:szCs w:val="24"/>
        </w:rPr>
        <w:t xml:space="preserve">t of tax exemptions (up at 40%). </w:t>
      </w:r>
    </w:p>
    <w:p w:rsidR="007B1CC1" w:rsidRPr="001126D1" w:rsidRDefault="007747FF" w:rsidP="00CB69E3">
      <w:pPr>
        <w:pStyle w:val="ListParagraph"/>
        <w:numPr>
          <w:ilvl w:val="0"/>
          <w:numId w:val="29"/>
        </w:numPr>
        <w:spacing w:line="360" w:lineRule="auto"/>
        <w:jc w:val="both"/>
        <w:rPr>
          <w:rFonts w:ascii="Times New Roman" w:eastAsia="Times New Roman" w:hAnsi="Times New Roman" w:cs="Times New Roman"/>
          <w:sz w:val="24"/>
          <w:szCs w:val="24"/>
        </w:rPr>
      </w:pPr>
      <w:r w:rsidRPr="001126D1">
        <w:rPr>
          <w:rFonts w:ascii="Times New Roman" w:eastAsia="Times New Roman" w:hAnsi="Times New Roman" w:cs="Times New Roman"/>
          <w:sz w:val="24"/>
          <w:szCs w:val="24"/>
        </w:rPr>
        <w:t>Differentiated parkin</w:t>
      </w:r>
      <w:r w:rsidR="00B95ED2">
        <w:rPr>
          <w:rFonts w:ascii="Times New Roman" w:eastAsia="Times New Roman" w:hAnsi="Times New Roman" w:cs="Times New Roman"/>
          <w:sz w:val="24"/>
          <w:szCs w:val="24"/>
        </w:rPr>
        <w:t>g and Tax rebates for chargers. [16]</w:t>
      </w: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Pr="00150C9A" w:rsidRDefault="007747FF" w:rsidP="00150C9A">
      <w:pPr>
        <w:pStyle w:val="Heading1"/>
        <w:rPr>
          <w:rFonts w:asciiTheme="majorBidi" w:hAnsiTheme="majorBidi" w:cstheme="majorBidi"/>
          <w:b/>
          <w:bCs/>
          <w:sz w:val="28"/>
          <w:szCs w:val="28"/>
        </w:rPr>
      </w:pPr>
      <w:bookmarkStart w:id="16" w:name="_Toc514506053"/>
      <w:r w:rsidRPr="00150C9A">
        <w:rPr>
          <w:rFonts w:asciiTheme="majorBidi" w:hAnsiTheme="majorBidi" w:cstheme="majorBidi"/>
          <w:b/>
          <w:bCs/>
          <w:sz w:val="28"/>
          <w:szCs w:val="28"/>
        </w:rPr>
        <w:t>Development of Energy policy model:</w:t>
      </w:r>
      <w:bookmarkEnd w:id="16"/>
    </w:p>
    <w:p w:rsidR="007B1CC1" w:rsidRPr="004B5C60" w:rsidRDefault="007B1CC1" w:rsidP="004B5C60">
      <w:pPr>
        <w:pStyle w:val="Heading7"/>
        <w:rPr>
          <w:rFonts w:asciiTheme="majorBidi" w:eastAsia="Times New Roman" w:hAnsiTheme="majorBidi"/>
          <w:b/>
          <w:bCs/>
          <w:i w:val="0"/>
          <w:iCs w:val="0"/>
          <w:color w:val="auto"/>
          <w:sz w:val="28"/>
          <w:szCs w:val="28"/>
        </w:rPr>
      </w:pPr>
    </w:p>
    <w:p w:rsidR="007B1CC1" w:rsidRDefault="007B1CC1">
      <w:pPr>
        <w:rPr>
          <w:rFonts w:ascii="Times New Roman" w:eastAsia="Times New Roman" w:hAnsi="Times New Roman" w:cs="Times New Roman"/>
          <w:sz w:val="24"/>
          <w:szCs w:val="24"/>
        </w:rPr>
      </w:pPr>
    </w:p>
    <w:p w:rsidR="007B1CC1" w:rsidRDefault="007747FF" w:rsidP="001707F0">
      <w:pPr>
        <w:numPr>
          <w:ilvl w:val="0"/>
          <w:numId w:val="8"/>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Palestinian Council of Ministries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the ministers are under control by the council. </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17"/>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Palestinian Legislative Council (PLC)</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the rules and laws are decided and approved by PLC.</w:t>
      </w:r>
      <w:r w:rsidR="001126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It is connected to the Palestinian Energy Authority, Ministry of Energy, Ministry of Telecommunications and Information Technology and the Council of Ministries. </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1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Palestinian Energy </w:t>
      </w:r>
      <w:proofErr w:type="gramStart"/>
      <w:r>
        <w:rPr>
          <w:rFonts w:ascii="Times New Roman" w:eastAsia="Times New Roman" w:hAnsi="Times New Roman" w:cs="Times New Roman"/>
          <w:sz w:val="24"/>
          <w:szCs w:val="24"/>
        </w:rPr>
        <w:t>And</w:t>
      </w:r>
      <w:proofErr w:type="gramEnd"/>
      <w:r>
        <w:rPr>
          <w:rFonts w:ascii="Times New Roman" w:eastAsia="Times New Roman" w:hAnsi="Times New Roman" w:cs="Times New Roman"/>
          <w:sz w:val="24"/>
          <w:szCs w:val="24"/>
        </w:rPr>
        <w:t xml:space="preserve"> Natural Resources Authority - PENRA.</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connected with the Local Distributor </w:t>
      </w:r>
      <w:proofErr w:type="gramStart"/>
      <w:r>
        <w:rPr>
          <w:rFonts w:ascii="Times New Roman" w:eastAsia="Times New Roman" w:hAnsi="Times New Roman" w:cs="Times New Roman"/>
          <w:sz w:val="24"/>
          <w:szCs w:val="24"/>
        </w:rPr>
        <w:t>And</w:t>
      </w:r>
      <w:proofErr w:type="gramEnd"/>
      <w:r>
        <w:rPr>
          <w:rFonts w:ascii="Times New Roman" w:eastAsia="Times New Roman" w:hAnsi="Times New Roman" w:cs="Times New Roman"/>
          <w:sz w:val="24"/>
          <w:szCs w:val="24"/>
        </w:rPr>
        <w:t xml:space="preserve"> Regulators. </w:t>
      </w:r>
      <w:proofErr w:type="gramStart"/>
      <w:r>
        <w:rPr>
          <w:rFonts w:ascii="Times New Roman" w:eastAsia="Times New Roman" w:hAnsi="Times New Roman" w:cs="Times New Roman"/>
          <w:sz w:val="24"/>
          <w:szCs w:val="24"/>
        </w:rPr>
        <w:t>Also with the Ministry Of Energy in a parallel relation.</w:t>
      </w:r>
      <w:proofErr w:type="gramEnd"/>
      <w:r>
        <w:rPr>
          <w:rFonts w:ascii="Times New Roman" w:eastAsia="Times New Roman" w:hAnsi="Times New Roman" w:cs="Times New Roman"/>
          <w:sz w:val="24"/>
          <w:szCs w:val="24"/>
        </w:rPr>
        <w:t xml:space="preserve"> </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23"/>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Ministry of Energy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connected with the local Distributor.</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4"/>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Ministry of Telecommunications and Information Technology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has its own Regulator which is connected with the charging stations for Information security. </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25"/>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Local Distributor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It is related to the global aggregator and gives specific information about the grid statues with saving the privacy and security of information. Also it is related with both PENRA and Ministry of </w:t>
      </w:r>
      <w:proofErr w:type="gramStart"/>
      <w:r>
        <w:rPr>
          <w:rFonts w:ascii="Times New Roman" w:eastAsia="Times New Roman" w:hAnsi="Times New Roman" w:cs="Times New Roman"/>
          <w:sz w:val="24"/>
          <w:szCs w:val="24"/>
        </w:rPr>
        <w:t>Energy .</w:t>
      </w:r>
      <w:proofErr w:type="gramEnd"/>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10"/>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Transmission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connected with the Local Distributor and Distributed Generation units.</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22"/>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Distributed Generation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related with global aggregator, Transmission and the local Distributor.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can </w:t>
      </w:r>
      <w:proofErr w:type="gramStart"/>
      <w:r>
        <w:rPr>
          <w:rFonts w:ascii="Times New Roman" w:eastAsia="Times New Roman" w:hAnsi="Times New Roman" w:cs="Times New Roman"/>
          <w:sz w:val="24"/>
          <w:szCs w:val="24"/>
        </w:rPr>
        <w:t>be :</w:t>
      </w:r>
      <w:proofErr w:type="gramEnd"/>
      <w:r>
        <w:rPr>
          <w:rFonts w:ascii="Times New Roman" w:eastAsia="Times New Roman" w:hAnsi="Times New Roman" w:cs="Times New Roman"/>
          <w:sz w:val="24"/>
          <w:szCs w:val="24"/>
        </w:rPr>
        <w:t xml:space="preserve">  1- Wind stations</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Photovoltaic systems</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Global Aggregator: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Control the local aggregators. It is connected with </w:t>
      </w:r>
      <w:proofErr w:type="gramStart"/>
      <w:r>
        <w:rPr>
          <w:rFonts w:ascii="Times New Roman" w:eastAsia="Times New Roman" w:hAnsi="Times New Roman" w:cs="Times New Roman"/>
          <w:sz w:val="24"/>
          <w:szCs w:val="24"/>
        </w:rPr>
        <w:t>PENRA ,</w:t>
      </w:r>
      <w:proofErr w:type="gramEnd"/>
      <w:r>
        <w:rPr>
          <w:rFonts w:ascii="Times New Roman" w:eastAsia="Times New Roman" w:hAnsi="Times New Roman" w:cs="Times New Roman"/>
          <w:sz w:val="24"/>
          <w:szCs w:val="24"/>
        </w:rPr>
        <w:t xml:space="preserve"> with regulator and the local Distributor.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it is operating, and as it is related with the grid, it cares about: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Grid statues: By examining the energy availability and power quality.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Electricity </w:t>
      </w:r>
      <w:proofErr w:type="gramStart"/>
      <w:r>
        <w:rPr>
          <w:rFonts w:ascii="Times New Roman" w:eastAsia="Times New Roman" w:hAnsi="Times New Roman" w:cs="Times New Roman"/>
          <w:sz w:val="24"/>
          <w:szCs w:val="24"/>
        </w:rPr>
        <w:t>price :</w:t>
      </w:r>
      <w:proofErr w:type="gramEnd"/>
      <w:r>
        <w:rPr>
          <w:rFonts w:ascii="Times New Roman" w:eastAsia="Times New Roman" w:hAnsi="Times New Roman" w:cs="Times New Roman"/>
          <w:sz w:val="24"/>
          <w:szCs w:val="24"/>
        </w:rPr>
        <w:t xml:space="preserve"> which is affected by many factors starting from the price is taken from Local Distributor, whether there is a shortage in energy to demand and time. </w:t>
      </w:r>
      <w:r w:rsidR="00891929">
        <w:rPr>
          <w:rFonts w:ascii="Times New Roman" w:eastAsia="Times New Roman" w:hAnsi="Times New Roman" w:cs="Times New Roman"/>
          <w:sz w:val="24"/>
          <w:szCs w:val="24"/>
        </w:rPr>
        <w:t>[17]</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faces two cases in Energy availability: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1)</w:t>
      </w:r>
      <w:r>
        <w:rPr>
          <w:rFonts w:ascii="Times New Roman" w:eastAsia="Times New Roman" w:hAnsi="Times New Roman" w:cs="Times New Roman"/>
          <w:sz w:val="24"/>
          <w:szCs w:val="24"/>
          <w:u w:val="single"/>
        </w:rPr>
        <w:t>Excess</w:t>
      </w:r>
      <w:proofErr w:type="gramEnd"/>
      <w:r>
        <w:rPr>
          <w:rFonts w:ascii="Times New Roman" w:eastAsia="Times New Roman" w:hAnsi="Times New Roman" w:cs="Times New Roman"/>
          <w:sz w:val="24"/>
          <w:szCs w:val="24"/>
          <w:u w:val="single"/>
        </w:rPr>
        <w:t xml:space="preserve"> Energy</w:t>
      </w:r>
      <w:r>
        <w:rPr>
          <w:rFonts w:ascii="Times New Roman" w:eastAsia="Times New Roman" w:hAnsi="Times New Roman" w:cs="Times New Roman"/>
          <w:sz w:val="24"/>
          <w:szCs w:val="24"/>
        </w:rPr>
        <w:t xml:space="preserve"> : the aggregator has to decide the price which could be : </w:t>
      </w:r>
    </w:p>
    <w:p w:rsidR="007B1CC1" w:rsidRDefault="007747FF" w:rsidP="001707F0">
      <w:pPr>
        <w:numPr>
          <w:ilvl w:val="0"/>
          <w:numId w:val="18"/>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Very low selling price : to encourage the local aggregators buy the excess and store it in batteries or make offers for the </w:t>
      </w:r>
      <w:proofErr w:type="spellStart"/>
      <w:r>
        <w:rPr>
          <w:rFonts w:ascii="Times New Roman" w:eastAsia="Times New Roman" w:hAnsi="Times New Roman" w:cs="Times New Roman"/>
          <w:sz w:val="24"/>
          <w:szCs w:val="24"/>
        </w:rPr>
        <w:t>procumers</w:t>
      </w:r>
      <w:proofErr w:type="spellEnd"/>
      <w:r>
        <w:rPr>
          <w:rFonts w:ascii="Times New Roman" w:eastAsia="Times New Roman" w:hAnsi="Times New Roman" w:cs="Times New Roman"/>
          <w:sz w:val="24"/>
          <w:szCs w:val="24"/>
        </w:rPr>
        <w:t xml:space="preserve"> to charge their EVs in that time. </w:t>
      </w:r>
    </w:p>
    <w:p w:rsidR="007B1CC1" w:rsidRDefault="007747FF" w:rsidP="001707F0">
      <w:pPr>
        <w:numPr>
          <w:ilvl w:val="0"/>
          <w:numId w:val="18"/>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Very high purchasing </w:t>
      </w:r>
      <w:proofErr w:type="gramStart"/>
      <w:r>
        <w:rPr>
          <w:rFonts w:ascii="Times New Roman" w:eastAsia="Times New Roman" w:hAnsi="Times New Roman" w:cs="Times New Roman"/>
          <w:sz w:val="24"/>
          <w:szCs w:val="24"/>
        </w:rPr>
        <w:t>price :</w:t>
      </w:r>
      <w:proofErr w:type="gramEnd"/>
      <w:r>
        <w:rPr>
          <w:rFonts w:ascii="Times New Roman" w:eastAsia="Times New Roman" w:hAnsi="Times New Roman" w:cs="Times New Roman"/>
          <w:sz w:val="24"/>
          <w:szCs w:val="24"/>
        </w:rPr>
        <w:t xml:space="preserve"> when some </w:t>
      </w:r>
      <w:proofErr w:type="spellStart"/>
      <w:r>
        <w:rPr>
          <w:rFonts w:ascii="Times New Roman" w:eastAsia="Times New Roman" w:hAnsi="Times New Roman" w:cs="Times New Roman"/>
          <w:sz w:val="24"/>
          <w:szCs w:val="24"/>
        </w:rPr>
        <w:t>procumers</w:t>
      </w:r>
      <w:proofErr w:type="spellEnd"/>
      <w:r>
        <w:rPr>
          <w:rFonts w:ascii="Times New Roman" w:eastAsia="Times New Roman" w:hAnsi="Times New Roman" w:cs="Times New Roman"/>
          <w:sz w:val="24"/>
          <w:szCs w:val="24"/>
        </w:rPr>
        <w:t xml:space="preserve"> want to discharge their vehicles, the price will be </w:t>
      </w:r>
      <w:r w:rsidR="00B95ED2">
        <w:rPr>
          <w:rFonts w:ascii="Times New Roman" w:eastAsia="Times New Roman" w:hAnsi="Times New Roman" w:cs="Times New Roman"/>
          <w:sz w:val="24"/>
          <w:szCs w:val="24"/>
        </w:rPr>
        <w:t>very</w:t>
      </w:r>
      <w:r>
        <w:rPr>
          <w:rFonts w:ascii="Times New Roman" w:eastAsia="Times New Roman" w:hAnsi="Times New Roman" w:cs="Times New Roman"/>
          <w:sz w:val="24"/>
          <w:szCs w:val="24"/>
        </w:rPr>
        <w:t xml:space="preserve"> high as the grid is not in a need. </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2)</w:t>
      </w:r>
      <w:r>
        <w:rPr>
          <w:rFonts w:ascii="Times New Roman" w:eastAsia="Times New Roman" w:hAnsi="Times New Roman" w:cs="Times New Roman"/>
          <w:sz w:val="24"/>
          <w:szCs w:val="24"/>
          <w:u w:val="single"/>
        </w:rPr>
        <w:t>Lack</w:t>
      </w:r>
      <w:proofErr w:type="gramEnd"/>
      <w:r>
        <w:rPr>
          <w:rFonts w:ascii="Times New Roman" w:eastAsia="Times New Roman" w:hAnsi="Times New Roman" w:cs="Times New Roman"/>
          <w:sz w:val="24"/>
          <w:szCs w:val="24"/>
          <w:u w:val="single"/>
        </w:rPr>
        <w:t xml:space="preserve"> in Energy</w:t>
      </w:r>
      <w:r>
        <w:rPr>
          <w:rFonts w:ascii="Times New Roman" w:eastAsia="Times New Roman" w:hAnsi="Times New Roman" w:cs="Times New Roman"/>
          <w:sz w:val="24"/>
          <w:szCs w:val="24"/>
        </w:rPr>
        <w:t xml:space="preserve"> : When there is a shortage and the demand can’t be supplied. The aggregator had to buy from the local aggregators and make </w:t>
      </w:r>
      <w:proofErr w:type="spellStart"/>
      <w:r>
        <w:rPr>
          <w:rFonts w:ascii="Times New Roman" w:eastAsia="Times New Roman" w:hAnsi="Times New Roman" w:cs="Times New Roman"/>
          <w:sz w:val="24"/>
          <w:szCs w:val="24"/>
        </w:rPr>
        <w:t>procumers</w:t>
      </w:r>
      <w:proofErr w:type="spellEnd"/>
      <w:r>
        <w:rPr>
          <w:rFonts w:ascii="Times New Roman" w:eastAsia="Times New Roman" w:hAnsi="Times New Roman" w:cs="Times New Roman"/>
          <w:sz w:val="24"/>
          <w:szCs w:val="24"/>
        </w:rPr>
        <w:t xml:space="preserve"> inject the available power with a suitable </w:t>
      </w:r>
      <w:proofErr w:type="gramStart"/>
      <w:r>
        <w:rPr>
          <w:rFonts w:ascii="Times New Roman" w:eastAsia="Times New Roman" w:hAnsi="Times New Roman" w:cs="Times New Roman"/>
          <w:sz w:val="24"/>
          <w:szCs w:val="24"/>
        </w:rPr>
        <w:t>price .</w:t>
      </w:r>
      <w:proofErr w:type="gramEnd"/>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5"/>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Regulators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Connected with the Energy Authority (PENRA) to assess and control the operation and the relationship between the interested parties.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Regulator for Electric </w:t>
      </w:r>
      <w:proofErr w:type="gramStart"/>
      <w:r>
        <w:rPr>
          <w:rFonts w:ascii="Times New Roman" w:eastAsia="Times New Roman" w:hAnsi="Times New Roman" w:cs="Times New Roman"/>
          <w:sz w:val="24"/>
          <w:szCs w:val="24"/>
        </w:rPr>
        <w:t>Vehicles :</w:t>
      </w:r>
      <w:proofErr w:type="gramEnd"/>
      <w:r>
        <w:rPr>
          <w:rFonts w:ascii="Times New Roman" w:eastAsia="Times New Roman" w:hAnsi="Times New Roman" w:cs="Times New Roman"/>
          <w:sz w:val="24"/>
          <w:szCs w:val="24"/>
        </w:rPr>
        <w:t xml:space="preserve"> To supervise the purchasing and selling process of EVs owners.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Regulator for global </w:t>
      </w:r>
      <w:proofErr w:type="gramStart"/>
      <w:r>
        <w:rPr>
          <w:rFonts w:ascii="Times New Roman" w:eastAsia="Times New Roman" w:hAnsi="Times New Roman" w:cs="Times New Roman"/>
          <w:sz w:val="24"/>
          <w:szCs w:val="24"/>
        </w:rPr>
        <w:t>aggregator :</w:t>
      </w:r>
      <w:proofErr w:type="gramEnd"/>
      <w:r>
        <w:rPr>
          <w:rFonts w:ascii="Times New Roman" w:eastAsia="Times New Roman" w:hAnsi="Times New Roman" w:cs="Times New Roman"/>
          <w:sz w:val="24"/>
          <w:szCs w:val="24"/>
        </w:rPr>
        <w:t xml:space="preserve"> As it is connected to many parts and taking a huge amount of important information from them. Also it is considered the most important component in the network.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Regulator for local </w:t>
      </w:r>
      <w:proofErr w:type="gramStart"/>
      <w:r>
        <w:rPr>
          <w:rFonts w:ascii="Times New Roman" w:eastAsia="Times New Roman" w:hAnsi="Times New Roman" w:cs="Times New Roman"/>
          <w:sz w:val="24"/>
          <w:szCs w:val="24"/>
        </w:rPr>
        <w:t>aggregators :</w:t>
      </w:r>
      <w:proofErr w:type="gramEnd"/>
      <w:r>
        <w:rPr>
          <w:rFonts w:ascii="Times New Roman" w:eastAsia="Times New Roman" w:hAnsi="Times New Roman" w:cs="Times New Roman"/>
          <w:sz w:val="24"/>
          <w:szCs w:val="24"/>
        </w:rPr>
        <w:t xml:space="preserve"> Local aggregator deals with many charging station and EVs owners whom charge and discharge their Vehicles according to their situation. Also the prices need to be watched as many parameters affect in specifying them. </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16"/>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Local Aggregators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w:t>
      </w:r>
      <w:r w:rsidR="001126D1">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connected with number of charging stations that located in different places and a regulator to supervise the process.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local aggregator when allocates power to the charging stations consider these </w:t>
      </w:r>
      <w:proofErr w:type="gramStart"/>
      <w:r>
        <w:rPr>
          <w:rFonts w:ascii="Times New Roman" w:eastAsia="Times New Roman" w:hAnsi="Times New Roman" w:cs="Times New Roman"/>
          <w:sz w:val="24"/>
          <w:szCs w:val="24"/>
        </w:rPr>
        <w:t>parameters :</w:t>
      </w:r>
      <w:proofErr w:type="gramEnd"/>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Total circuit losses.</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roofErr w:type="gramStart"/>
      <w:r>
        <w:rPr>
          <w:rFonts w:ascii="Times New Roman" w:eastAsia="Times New Roman" w:hAnsi="Times New Roman" w:cs="Times New Roman"/>
          <w:sz w:val="24"/>
          <w:szCs w:val="24"/>
        </w:rPr>
        <w:t>injected</w:t>
      </w:r>
      <w:proofErr w:type="gramEnd"/>
      <w:r>
        <w:rPr>
          <w:rFonts w:ascii="Times New Roman" w:eastAsia="Times New Roman" w:hAnsi="Times New Roman" w:cs="Times New Roman"/>
          <w:sz w:val="24"/>
          <w:szCs w:val="24"/>
        </w:rPr>
        <w:t xml:space="preserve"> phase current.</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Injected power </w:t>
      </w:r>
      <w:proofErr w:type="gramStart"/>
      <w:r>
        <w:rPr>
          <w:rFonts w:ascii="Times New Roman" w:eastAsia="Times New Roman" w:hAnsi="Times New Roman" w:cs="Times New Roman"/>
          <w:sz w:val="24"/>
          <w:szCs w:val="24"/>
        </w:rPr>
        <w:t>amount .</w:t>
      </w:r>
      <w:proofErr w:type="gramEnd"/>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Harmonic </w:t>
      </w:r>
      <w:proofErr w:type="gramStart"/>
      <w:r>
        <w:rPr>
          <w:rFonts w:ascii="Times New Roman" w:eastAsia="Times New Roman" w:hAnsi="Times New Roman" w:cs="Times New Roman"/>
          <w:sz w:val="24"/>
          <w:szCs w:val="24"/>
        </w:rPr>
        <w:t>Distortions .</w:t>
      </w:r>
      <w:proofErr w:type="gramEnd"/>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Line loading </w:t>
      </w:r>
      <w:proofErr w:type="gramStart"/>
      <w:r>
        <w:rPr>
          <w:rFonts w:ascii="Times New Roman" w:eastAsia="Times New Roman" w:hAnsi="Times New Roman" w:cs="Times New Roman"/>
          <w:sz w:val="24"/>
          <w:szCs w:val="24"/>
        </w:rPr>
        <w:t>limits .</w:t>
      </w:r>
      <w:proofErr w:type="gramEnd"/>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EV </w:t>
      </w:r>
      <w:proofErr w:type="gramStart"/>
      <w:r>
        <w:rPr>
          <w:rFonts w:ascii="Times New Roman" w:eastAsia="Times New Roman" w:hAnsi="Times New Roman" w:cs="Times New Roman"/>
          <w:sz w:val="24"/>
          <w:szCs w:val="24"/>
        </w:rPr>
        <w:t>penetration .</w:t>
      </w:r>
      <w:proofErr w:type="gramEnd"/>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 Number of charging stations in the same network.</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21"/>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Charging stations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number of charging stations connected to each local aggregator</w:t>
      </w:r>
      <w:proofErr w:type="gramStart"/>
      <w:r>
        <w:rPr>
          <w:rFonts w:ascii="Times New Roman" w:eastAsia="Times New Roman" w:hAnsi="Times New Roman" w:cs="Times New Roman"/>
          <w:sz w:val="24"/>
          <w:szCs w:val="24"/>
        </w:rPr>
        <w:t>,  and</w:t>
      </w:r>
      <w:proofErr w:type="gramEnd"/>
      <w:r>
        <w:rPr>
          <w:rFonts w:ascii="Times New Roman" w:eastAsia="Times New Roman" w:hAnsi="Times New Roman" w:cs="Times New Roman"/>
          <w:sz w:val="24"/>
          <w:szCs w:val="24"/>
        </w:rPr>
        <w:t xml:space="preserve">  connected to EVs and it provides two ways of charging:</w:t>
      </w:r>
    </w:p>
    <w:p w:rsidR="007B1CC1" w:rsidRDefault="007747FF" w:rsidP="001707F0">
      <w:pPr>
        <w:numPr>
          <w:ilvl w:val="0"/>
          <w:numId w:val="15"/>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Fast charging </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Full current charging </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When choosing the way of charging, the most important parameters to consider are: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1-  Time</w:t>
      </w:r>
      <w:proofErr w:type="gramEnd"/>
      <w:r>
        <w:rPr>
          <w:rFonts w:ascii="Times New Roman" w:eastAsia="Times New Roman" w:hAnsi="Times New Roman" w:cs="Times New Roman"/>
          <w:sz w:val="24"/>
          <w:szCs w:val="24"/>
        </w:rPr>
        <w:t xml:space="preserve">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2-  Possibility</w:t>
      </w:r>
      <w:proofErr w:type="gramEnd"/>
      <w:r>
        <w:rPr>
          <w:rFonts w:ascii="Times New Roman" w:eastAsia="Times New Roman" w:hAnsi="Times New Roman" w:cs="Times New Roman"/>
          <w:sz w:val="24"/>
          <w:szCs w:val="24"/>
        </w:rPr>
        <w:t xml:space="preserve">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3-  Price</w:t>
      </w:r>
      <w:proofErr w:type="gramEnd"/>
      <w:r>
        <w:rPr>
          <w:rFonts w:ascii="Times New Roman" w:eastAsia="Times New Roman" w:hAnsi="Times New Roman" w:cs="Times New Roman"/>
          <w:sz w:val="24"/>
          <w:szCs w:val="24"/>
        </w:rPr>
        <w:t xml:space="preserve"> </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technical possibility of charging and discharging can be decided by </w:t>
      </w:r>
      <w:proofErr w:type="gramStart"/>
      <w:r>
        <w:rPr>
          <w:rFonts w:ascii="Times New Roman" w:eastAsia="Times New Roman" w:hAnsi="Times New Roman" w:cs="Times New Roman"/>
          <w:sz w:val="24"/>
          <w:szCs w:val="24"/>
        </w:rPr>
        <w:t>understanding :</w:t>
      </w:r>
      <w:proofErr w:type="gramEnd"/>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Voltage levels</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Power </w:t>
      </w:r>
      <w:proofErr w:type="gramStart"/>
      <w:r>
        <w:rPr>
          <w:rFonts w:ascii="Times New Roman" w:eastAsia="Times New Roman" w:hAnsi="Times New Roman" w:cs="Times New Roman"/>
          <w:sz w:val="24"/>
          <w:szCs w:val="24"/>
        </w:rPr>
        <w:t>quality :</w:t>
      </w:r>
      <w:proofErr w:type="gramEnd"/>
      <w:r>
        <w:rPr>
          <w:rFonts w:ascii="Times New Roman" w:eastAsia="Times New Roman" w:hAnsi="Times New Roman" w:cs="Times New Roman"/>
          <w:sz w:val="24"/>
          <w:szCs w:val="24"/>
        </w:rPr>
        <w:t xml:space="preserve"> the number of charging and discharging times affect the quality and cause harmonic distortion.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 Frequency situation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And these are specified according to many parties and related to many other parameters. </w:t>
      </w:r>
    </w:p>
    <w:p w:rsidR="007B1CC1" w:rsidRDefault="007B1CC1" w:rsidP="001707F0">
      <w:pPr>
        <w:spacing w:line="360" w:lineRule="auto"/>
        <w:jc w:val="both"/>
        <w:rPr>
          <w:rFonts w:ascii="Times New Roman" w:eastAsia="Times New Roman" w:hAnsi="Times New Roman" w:cs="Times New Roman"/>
          <w:sz w:val="24"/>
          <w:szCs w:val="24"/>
        </w:rPr>
      </w:pP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selection of charging power level is an optimization process </w:t>
      </w:r>
      <w:proofErr w:type="gramStart"/>
      <w:r>
        <w:rPr>
          <w:rFonts w:ascii="Times New Roman" w:eastAsia="Times New Roman" w:hAnsi="Times New Roman" w:cs="Times New Roman"/>
          <w:sz w:val="24"/>
          <w:szCs w:val="24"/>
        </w:rPr>
        <w:t>between :</w:t>
      </w:r>
      <w:proofErr w:type="gramEnd"/>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1-  Cost</w:t>
      </w:r>
      <w:proofErr w:type="gramEnd"/>
      <w:r>
        <w:rPr>
          <w:rFonts w:ascii="Times New Roman" w:eastAsia="Times New Roman" w:hAnsi="Times New Roman" w:cs="Times New Roman"/>
          <w:sz w:val="24"/>
          <w:szCs w:val="24"/>
        </w:rPr>
        <w:t xml:space="preserve"> of infrastructure</w:t>
      </w:r>
    </w:p>
    <w:p w:rsidR="007B1CC1" w:rsidRDefault="007747F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2-  Charging</w:t>
      </w:r>
      <w:proofErr w:type="gramEnd"/>
      <w:r>
        <w:rPr>
          <w:rFonts w:ascii="Times New Roman" w:eastAsia="Times New Roman" w:hAnsi="Times New Roman" w:cs="Times New Roman"/>
          <w:sz w:val="24"/>
          <w:szCs w:val="24"/>
        </w:rPr>
        <w:t xml:space="preserve"> time </w:t>
      </w:r>
    </w:p>
    <w:p w:rsidR="007B1CC1" w:rsidRDefault="007B1CC1">
      <w:pPr>
        <w:rPr>
          <w:rFonts w:ascii="Times New Roman" w:eastAsia="Times New Roman" w:hAnsi="Times New Roman" w:cs="Times New Roman"/>
          <w:sz w:val="24"/>
          <w:szCs w:val="24"/>
        </w:rPr>
      </w:pPr>
    </w:p>
    <w:p w:rsidR="007B1CC1" w:rsidRDefault="007747F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Charging time depends </w:t>
      </w:r>
      <w:proofErr w:type="gramStart"/>
      <w:r>
        <w:rPr>
          <w:rFonts w:ascii="Times New Roman" w:eastAsia="Times New Roman" w:hAnsi="Times New Roman" w:cs="Times New Roman"/>
          <w:sz w:val="24"/>
          <w:szCs w:val="24"/>
        </w:rPr>
        <w:t>on :</w:t>
      </w:r>
      <w:proofErr w:type="gramEnd"/>
    </w:p>
    <w:p w:rsidR="007B1CC1" w:rsidRDefault="007747FF">
      <w:pPr>
        <w:numPr>
          <w:ilvl w:val="0"/>
          <w:numId w:val="20"/>
        </w:numPr>
        <w:contextualSpacing/>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size</w:t>
      </w:r>
      <w:proofErr w:type="gramEnd"/>
      <w:r>
        <w:rPr>
          <w:rFonts w:ascii="Times New Roman" w:eastAsia="Times New Roman" w:hAnsi="Times New Roman" w:cs="Times New Roman"/>
          <w:sz w:val="24"/>
          <w:szCs w:val="24"/>
        </w:rPr>
        <w:t xml:space="preserve"> of battery bank .</w:t>
      </w:r>
    </w:p>
    <w:p w:rsidR="007B1CC1" w:rsidRDefault="007747FF">
      <w:pPr>
        <w:numPr>
          <w:ilvl w:val="0"/>
          <w:numId w:val="20"/>
        </w:num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Power rating of the charger.</w:t>
      </w:r>
    </w:p>
    <w:p w:rsidR="007B1CC1" w:rsidRDefault="007747FF">
      <w:pPr>
        <w:numPr>
          <w:ilvl w:val="0"/>
          <w:numId w:val="20"/>
        </w:numPr>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Number of EVs </w:t>
      </w:r>
      <w:proofErr w:type="gramStart"/>
      <w:r>
        <w:rPr>
          <w:rFonts w:ascii="Times New Roman" w:eastAsia="Times New Roman" w:hAnsi="Times New Roman" w:cs="Times New Roman"/>
          <w:sz w:val="24"/>
          <w:szCs w:val="24"/>
        </w:rPr>
        <w:t>connected .</w:t>
      </w:r>
      <w:proofErr w:type="gramEnd"/>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rsidP="001707F0">
      <w:pPr>
        <w:numPr>
          <w:ilvl w:val="0"/>
          <w:numId w:val="26"/>
        </w:numPr>
        <w:spacing w:line="360" w:lineRule="auto"/>
        <w:contextualSpacing/>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Procumers</w:t>
      </w:r>
      <w:proofErr w:type="spellEnd"/>
      <w:r>
        <w:rPr>
          <w:rFonts w:ascii="Times New Roman" w:eastAsia="Times New Roman" w:hAnsi="Times New Roman" w:cs="Times New Roman"/>
          <w:sz w:val="24"/>
          <w:szCs w:val="24"/>
        </w:rPr>
        <w:t xml:space="preserve"> :</w:t>
      </w:r>
    </w:p>
    <w:p w:rsidR="007B1CC1" w:rsidRDefault="007747FF" w:rsidP="001707F0">
      <w:pPr>
        <w:spacing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Electric Vehicles owners acting as producers when selling power to the grid and consumers when charging their EVs.</w:t>
      </w:r>
      <w:proofErr w:type="gramEnd"/>
      <w:r>
        <w:rPr>
          <w:rFonts w:ascii="Times New Roman" w:eastAsia="Times New Roman" w:hAnsi="Times New Roman" w:cs="Times New Roman"/>
          <w:sz w:val="24"/>
          <w:szCs w:val="24"/>
        </w:rPr>
        <w:t xml:space="preserve"> Electric vehicles are connected with charging stations.</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Two factors are affecting EVs owners in taking their call to charge or discharge their vehicles: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State of Charge of the battery </w:t>
      </w: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 Their </w:t>
      </w:r>
      <w:proofErr w:type="gramStart"/>
      <w:r>
        <w:rPr>
          <w:rFonts w:ascii="Times New Roman" w:eastAsia="Times New Roman" w:hAnsi="Times New Roman" w:cs="Times New Roman"/>
          <w:sz w:val="24"/>
          <w:szCs w:val="24"/>
        </w:rPr>
        <w:t>situation :</w:t>
      </w:r>
      <w:proofErr w:type="gramEnd"/>
      <w:r>
        <w:rPr>
          <w:rFonts w:ascii="Times New Roman" w:eastAsia="Times New Roman" w:hAnsi="Times New Roman" w:cs="Times New Roman"/>
          <w:sz w:val="24"/>
          <w:szCs w:val="24"/>
        </w:rPr>
        <w:t xml:space="preserve"> if it is urgent to charge or they could not pa</w:t>
      </w:r>
      <w:r w:rsidR="00B95ED2">
        <w:rPr>
          <w:rFonts w:ascii="Times New Roman" w:eastAsia="Times New Roman" w:hAnsi="Times New Roman" w:cs="Times New Roman"/>
          <w:sz w:val="24"/>
          <w:szCs w:val="24"/>
        </w:rPr>
        <w:t>rticipate in V2G process. [1</w:t>
      </w:r>
      <w:r w:rsidR="00891929">
        <w:rPr>
          <w:rFonts w:ascii="Times New Roman" w:eastAsia="Times New Roman" w:hAnsi="Times New Roman" w:cs="Times New Roman"/>
          <w:sz w:val="24"/>
          <w:szCs w:val="24"/>
        </w:rPr>
        <w:t>8-2</w:t>
      </w:r>
      <w:r w:rsidR="008B2002">
        <w:rPr>
          <w:rFonts w:ascii="Times New Roman" w:eastAsia="Times New Roman" w:hAnsi="Times New Roman" w:cs="Times New Roman"/>
          <w:sz w:val="24"/>
          <w:szCs w:val="24"/>
        </w:rPr>
        <w:t>0</w:t>
      </w:r>
      <w:r w:rsidR="00891929">
        <w:rPr>
          <w:rFonts w:ascii="Times New Roman" w:eastAsia="Times New Roman" w:hAnsi="Times New Roman" w:cs="Times New Roman"/>
          <w:sz w:val="24"/>
          <w:szCs w:val="24"/>
        </w:rPr>
        <w:t xml:space="preserve">] </w:t>
      </w:r>
    </w:p>
    <w:p w:rsidR="00B95ED2" w:rsidRDefault="00B95ED2" w:rsidP="001707F0">
      <w:pPr>
        <w:spacing w:line="360" w:lineRule="auto"/>
        <w:jc w:val="both"/>
        <w:rPr>
          <w:rFonts w:ascii="Times New Roman" w:eastAsia="Times New Roman" w:hAnsi="Times New Roman" w:cs="Times New Roman"/>
          <w:sz w:val="24"/>
          <w:szCs w:val="24"/>
        </w:rPr>
      </w:pPr>
    </w:p>
    <w:p w:rsidR="00B95ED2" w:rsidRDefault="00B95ED2">
      <w:pPr>
        <w:rPr>
          <w:rFonts w:ascii="Times New Roman" w:eastAsia="Times New Roman" w:hAnsi="Times New Roman" w:cs="Times New Roman"/>
          <w:sz w:val="24"/>
          <w:szCs w:val="24"/>
        </w:rPr>
      </w:pPr>
    </w:p>
    <w:p w:rsidR="00B95ED2" w:rsidRDefault="00B95ED2">
      <w:pPr>
        <w:rPr>
          <w:rFonts w:ascii="Times New Roman" w:eastAsia="Times New Roman" w:hAnsi="Times New Roman" w:cs="Times New Roman"/>
          <w:sz w:val="24"/>
          <w:szCs w:val="24"/>
        </w:rPr>
      </w:pP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lastRenderedPageBreak/>
        <w:t xml:space="preserve">These situations are related to the </w:t>
      </w:r>
      <w:proofErr w:type="spellStart"/>
      <w:r>
        <w:rPr>
          <w:rFonts w:ascii="Times New Roman" w:eastAsia="Times New Roman" w:hAnsi="Times New Roman" w:cs="Times New Roman"/>
          <w:sz w:val="24"/>
          <w:szCs w:val="24"/>
          <w:u w:val="single"/>
        </w:rPr>
        <w:t>procumers</w:t>
      </w:r>
      <w:proofErr w:type="spellEnd"/>
      <w:r>
        <w:rPr>
          <w:rFonts w:ascii="Times New Roman" w:eastAsia="Times New Roman" w:hAnsi="Times New Roman" w:cs="Times New Roman"/>
          <w:sz w:val="24"/>
          <w:szCs w:val="24"/>
          <w:u w:val="single"/>
        </w:rPr>
        <w:t xml:space="preserve"> and to the local aggregator:</w:t>
      </w:r>
    </w:p>
    <w:p w:rsidR="00B95ED2" w:rsidRDefault="00B95ED2" w:rsidP="001707F0">
      <w:pPr>
        <w:spacing w:line="360" w:lineRule="auto"/>
        <w:jc w:val="both"/>
        <w:rPr>
          <w:rFonts w:ascii="Times New Roman" w:eastAsia="Times New Roman" w:hAnsi="Times New Roman" w:cs="Times New Roman"/>
          <w:sz w:val="24"/>
          <w:szCs w:val="24"/>
        </w:rPr>
      </w:pPr>
    </w:p>
    <w:p w:rsidR="007B1CC1" w:rsidRDefault="007747FF" w:rsidP="001707F0">
      <w:pPr>
        <w:numPr>
          <w:ilvl w:val="0"/>
          <w:numId w:val="24"/>
        </w:numPr>
        <w:spacing w:line="360" w:lineRule="auto"/>
        <w:contextualSpacing/>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Bidirectional :</w:t>
      </w:r>
      <w:proofErr w:type="gramEnd"/>
      <w:r>
        <w:rPr>
          <w:rFonts w:ascii="Times New Roman" w:eastAsia="Times New Roman" w:hAnsi="Times New Roman" w:cs="Times New Roman"/>
          <w:sz w:val="24"/>
          <w:szCs w:val="24"/>
        </w:rPr>
        <w:t xml:space="preserve"> When the EVs owners can charge their and discharge their vehicles upon the grid need and their own needs. </w:t>
      </w:r>
    </w:p>
    <w:p w:rsidR="007B1CC1" w:rsidRDefault="007747FF" w:rsidP="001707F0">
      <w:pPr>
        <w:numPr>
          <w:ilvl w:val="0"/>
          <w:numId w:val="6"/>
        </w:numPr>
        <w:spacing w:line="360" w:lineRule="auto"/>
        <w:contextualSpacing/>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Unidirectional :</w:t>
      </w:r>
      <w:proofErr w:type="gramEnd"/>
      <w:r>
        <w:rPr>
          <w:rFonts w:ascii="Times New Roman" w:eastAsia="Times New Roman" w:hAnsi="Times New Roman" w:cs="Times New Roman"/>
          <w:sz w:val="24"/>
          <w:szCs w:val="24"/>
        </w:rPr>
        <w:t xml:space="preserve"> It can be in two situations for the EV owner. Firstly, the battery is fully charged and power could be injected to the grid but no possibility to charge and buy electricity. Secondly, the battery is empty and the owner can charge and buy but can’t sell to the grid. So the local aggregator has to deal with these situations, decide the amount of power could be injected or withdrawn from the charging station and give the appropriate price. </w:t>
      </w:r>
    </w:p>
    <w:p w:rsidR="007B1CC1" w:rsidRDefault="007747FF" w:rsidP="001707F0">
      <w:pPr>
        <w:numPr>
          <w:ilvl w:val="0"/>
          <w:numId w:val="6"/>
        </w:numPr>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Critical </w:t>
      </w:r>
      <w:proofErr w:type="gramStart"/>
      <w:r>
        <w:rPr>
          <w:rFonts w:ascii="Times New Roman" w:eastAsia="Times New Roman" w:hAnsi="Times New Roman" w:cs="Times New Roman"/>
          <w:sz w:val="24"/>
          <w:szCs w:val="24"/>
        </w:rPr>
        <w:t>status :</w:t>
      </w:r>
      <w:proofErr w:type="gramEnd"/>
      <w:r>
        <w:rPr>
          <w:rFonts w:ascii="Times New Roman" w:eastAsia="Times New Roman" w:hAnsi="Times New Roman" w:cs="Times New Roman"/>
          <w:sz w:val="24"/>
          <w:szCs w:val="24"/>
        </w:rPr>
        <w:t xml:space="preserve"> when charging process is necessary and it is an emergency case. </w:t>
      </w:r>
    </w:p>
    <w:p w:rsidR="007B1CC1" w:rsidRDefault="007B1CC1">
      <w:pPr>
        <w:bidi/>
        <w:jc w:val="center"/>
        <w:rPr>
          <w:rFonts w:ascii="Times New Roman" w:eastAsia="Times New Roman" w:hAnsi="Times New Roman" w:cs="Times New Roman"/>
          <w:sz w:val="24"/>
          <w:szCs w:val="24"/>
        </w:rPr>
      </w:pPr>
    </w:p>
    <w:p w:rsidR="007B1CC1" w:rsidRDefault="007B1CC1">
      <w:pPr>
        <w:bidi/>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B1CC1">
      <w:pPr>
        <w:bidi/>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747FF">
      <w:pPr>
        <w:bidi/>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extent cx="6410325" cy="5938838"/>
            <wp:effectExtent l="0" t="0" r="0" b="0"/>
            <wp:docPr id="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7"/>
                    <a:srcRect/>
                    <a:stretch>
                      <a:fillRect/>
                    </a:stretch>
                  </pic:blipFill>
                  <pic:spPr>
                    <a:xfrm>
                      <a:off x="0" y="0"/>
                      <a:ext cx="6410325" cy="5938838"/>
                    </a:xfrm>
                    <a:prstGeom prst="rect">
                      <a:avLst/>
                    </a:prstGeom>
                    <a:ln/>
                  </pic:spPr>
                </pic:pic>
              </a:graphicData>
            </a:graphic>
          </wp:inline>
        </w:drawing>
      </w:r>
    </w:p>
    <w:p w:rsidR="007B1CC1" w:rsidRDefault="007B1CC1" w:rsidP="0048240D">
      <w:pPr>
        <w:keepNext/>
        <w:bidi/>
        <w:jc w:val="center"/>
        <w:rPr>
          <w:rFonts w:ascii="Times New Roman" w:eastAsia="Times New Roman" w:hAnsi="Times New Roman" w:cs="Times New Roman"/>
          <w:sz w:val="24"/>
          <w:szCs w:val="24"/>
        </w:rPr>
      </w:pPr>
    </w:p>
    <w:p w:rsidR="007B1CC1" w:rsidRDefault="0048240D" w:rsidP="0048240D">
      <w:pPr>
        <w:pStyle w:val="Caption"/>
        <w:bidi/>
        <w:jc w:val="center"/>
        <w:rPr>
          <w:rFonts w:ascii="Times New Roman" w:eastAsia="Times New Roman" w:hAnsi="Times New Roman" w:cs="Times New Roman"/>
          <w:sz w:val="24"/>
          <w:szCs w:val="24"/>
          <w:rtl/>
        </w:rPr>
      </w:pPr>
      <w:bookmarkStart w:id="17" w:name="_Toc513723360"/>
      <w:r>
        <w:t>Figure</w:t>
      </w:r>
      <w:r w:rsidR="00795F95">
        <w:t>: Energy policy model.</w:t>
      </w:r>
      <w:r w:rsidR="00C73158">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SEQ Figure \* ARABIC </w:instrText>
      </w:r>
      <w:r w:rsidR="00C73158">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6</w:t>
      </w:r>
      <w:bookmarkEnd w:id="17"/>
      <w:r w:rsidR="00C73158">
        <w:rPr>
          <w:rFonts w:ascii="Times New Roman" w:eastAsia="Times New Roman" w:hAnsi="Times New Roman" w:cs="Times New Roman"/>
          <w:sz w:val="24"/>
          <w:szCs w:val="24"/>
        </w:rPr>
        <w:fldChar w:fldCharType="end"/>
      </w:r>
    </w:p>
    <w:p w:rsidR="007B1CC1" w:rsidRDefault="007B1CC1" w:rsidP="001707F0">
      <w:pPr>
        <w:bidi/>
        <w:rPr>
          <w:rFonts w:ascii="Times New Roman" w:eastAsia="Times New Roman" w:hAnsi="Times New Roman" w:cs="Times New Roman"/>
          <w:sz w:val="24"/>
          <w:szCs w:val="24"/>
        </w:rPr>
      </w:pPr>
    </w:p>
    <w:p w:rsidR="007B1CC1" w:rsidRDefault="007B1CC1">
      <w:pPr>
        <w:bidi/>
        <w:rPr>
          <w:rFonts w:ascii="Times New Roman" w:eastAsia="Times New Roman" w:hAnsi="Times New Roman" w:cs="Times New Roman"/>
          <w:sz w:val="24"/>
          <w:szCs w:val="24"/>
        </w:rPr>
      </w:pPr>
    </w:p>
    <w:p w:rsidR="007B1CC1" w:rsidRPr="001126D1" w:rsidRDefault="007747FF" w:rsidP="00150C9A">
      <w:pPr>
        <w:pStyle w:val="Heading1"/>
        <w:rPr>
          <w:rFonts w:asciiTheme="majorBidi" w:hAnsiTheme="majorBidi" w:cstheme="majorBidi"/>
          <w:b/>
          <w:bCs/>
          <w:sz w:val="28"/>
          <w:szCs w:val="28"/>
        </w:rPr>
      </w:pPr>
      <w:bookmarkStart w:id="18" w:name="_Toc514506054"/>
      <w:r w:rsidRPr="00150C9A">
        <w:rPr>
          <w:rFonts w:asciiTheme="majorBidi" w:hAnsiTheme="majorBidi" w:cstheme="majorBidi"/>
          <w:b/>
          <w:bCs/>
          <w:sz w:val="28"/>
          <w:szCs w:val="28"/>
        </w:rPr>
        <w:t>Future Work</w:t>
      </w:r>
      <w:bookmarkEnd w:id="18"/>
    </w:p>
    <w:p w:rsidR="007B1CC1" w:rsidRDefault="007B1CC1">
      <w:pPr>
        <w:rPr>
          <w:rFonts w:ascii="Times New Roman" w:eastAsia="Times New Roman" w:hAnsi="Times New Roman" w:cs="Times New Roman"/>
          <w:sz w:val="24"/>
          <w:szCs w:val="24"/>
        </w:rPr>
      </w:pPr>
    </w:p>
    <w:p w:rsidR="007B1CC1" w:rsidRDefault="007747FF" w:rsidP="001707F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studying the concept of V2G and reviewing scientific papers in this field, our model is built. With further work and reading about countries around their policy in applying V2G </w:t>
      </w:r>
      <w:r>
        <w:rPr>
          <w:rFonts w:ascii="Times New Roman" w:eastAsia="Times New Roman" w:hAnsi="Times New Roman" w:cs="Times New Roman"/>
          <w:sz w:val="24"/>
          <w:szCs w:val="24"/>
        </w:rPr>
        <w:lastRenderedPageBreak/>
        <w:t xml:space="preserve">concept in their grids, a scientific paper will be published containing this model and trying to put a suitable policy that can be applied. </w:t>
      </w: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B1CC1">
      <w:pPr>
        <w:rPr>
          <w:rFonts w:ascii="Times New Roman" w:eastAsia="Times New Roman" w:hAnsi="Times New Roman" w:cs="Times New Roman"/>
          <w:sz w:val="24"/>
          <w:szCs w:val="24"/>
        </w:rPr>
      </w:pPr>
    </w:p>
    <w:p w:rsidR="007B1CC1" w:rsidRDefault="007747FF" w:rsidP="00150C9A">
      <w:pPr>
        <w:pStyle w:val="Heading1"/>
        <w:rPr>
          <w:rFonts w:asciiTheme="majorBidi" w:hAnsiTheme="majorBidi" w:cstheme="majorBidi"/>
          <w:b/>
          <w:bCs/>
          <w:sz w:val="28"/>
          <w:szCs w:val="28"/>
        </w:rPr>
      </w:pPr>
      <w:bookmarkStart w:id="19" w:name="_Toc514506055"/>
      <w:r w:rsidRPr="00150C9A">
        <w:rPr>
          <w:rFonts w:asciiTheme="majorBidi" w:hAnsiTheme="majorBidi" w:cstheme="majorBidi"/>
          <w:b/>
          <w:bCs/>
          <w:sz w:val="28"/>
          <w:szCs w:val="28"/>
        </w:rPr>
        <w:t>Conclusion</w:t>
      </w:r>
      <w:bookmarkEnd w:id="19"/>
    </w:p>
    <w:p w:rsidR="001126D1" w:rsidRDefault="001126D1" w:rsidP="00E72C51">
      <w:pPr>
        <w:pStyle w:val="NormalWeb"/>
        <w:spacing w:before="0" w:beforeAutospacing="0" w:after="0" w:afterAutospacing="0" w:line="360" w:lineRule="auto"/>
        <w:jc w:val="both"/>
        <w:rPr>
          <w:color w:val="000000"/>
        </w:rPr>
      </w:pPr>
    </w:p>
    <w:p w:rsidR="001126D1" w:rsidRDefault="001126D1" w:rsidP="00E72C51">
      <w:pPr>
        <w:pStyle w:val="NormalWeb"/>
        <w:spacing w:before="0" w:beforeAutospacing="0" w:after="0" w:afterAutospacing="0" w:line="360" w:lineRule="auto"/>
        <w:jc w:val="both"/>
      </w:pPr>
      <w:r>
        <w:rPr>
          <w:color w:val="000000"/>
        </w:rPr>
        <w:t xml:space="preserve">Concerns around the world about reducing the greenhouse gas (GHG) emissions and enhancing energy security are growing. Renewable energy sources were one of the solutions, but as they cause fluctuations in the grid and as Transportation sector is a main contributor in depending on </w:t>
      </w:r>
      <w:r>
        <w:rPr>
          <w:color w:val="000000"/>
        </w:rPr>
        <w:lastRenderedPageBreak/>
        <w:t>fossil fuels, it has been found that having an electric vehicles with batteries may reduce the fluctuations, matching supply with demand and a cleaner environment is found.</w:t>
      </w:r>
    </w:p>
    <w:p w:rsidR="001126D1" w:rsidRDefault="001126D1" w:rsidP="00E72C51">
      <w:pPr>
        <w:pStyle w:val="NormalWeb"/>
        <w:spacing w:before="0" w:beforeAutospacing="0" w:after="0" w:afterAutospacing="0" w:line="360" w:lineRule="auto"/>
        <w:jc w:val="both"/>
      </w:pPr>
      <w:r>
        <w:rPr>
          <w:color w:val="000000"/>
        </w:rPr>
        <w:t>The trend goes to EVs and V2G that encourages RES sharing, based on having an intelligent energy management system which is economically and environmentally better alternative to the fossil fuels.</w:t>
      </w:r>
    </w:p>
    <w:p w:rsidR="001126D1" w:rsidRDefault="001126D1" w:rsidP="00E72C51">
      <w:pPr>
        <w:pStyle w:val="NormalWeb"/>
        <w:spacing w:before="0" w:beforeAutospacing="0" w:after="0" w:afterAutospacing="0" w:line="360" w:lineRule="auto"/>
        <w:jc w:val="both"/>
      </w:pPr>
      <w:r>
        <w:rPr>
          <w:color w:val="000000"/>
        </w:rPr>
        <w:t>The main objective is achieving a balanced status in the grid with no outages or excessive production. A V2G system can be an ancillary part of a hybrid renewable energy system as a cooperatively performed solution for reliability issues of renewable energy resources.</w:t>
      </w:r>
      <w:r>
        <w:rPr>
          <w:color w:val="000000"/>
        </w:rPr>
        <w:br/>
        <w:t>In our Energy policy model all the components in V2G are studied with their parameters that contribute in deciding charging and discharging ways, the control algorithm and electricity prices. Also it considered SOC properties of individual EVs and supplying EV owner requirements are the top priority.</w:t>
      </w:r>
    </w:p>
    <w:p w:rsidR="001126D1" w:rsidRDefault="001126D1" w:rsidP="00E72C51">
      <w:pPr>
        <w:pStyle w:val="NormalWeb"/>
        <w:spacing w:before="0" w:beforeAutospacing="0" w:after="0" w:afterAutospacing="0" w:line="360" w:lineRule="auto"/>
        <w:jc w:val="both"/>
      </w:pPr>
      <w:r>
        <w:rPr>
          <w:color w:val="000000"/>
        </w:rPr>
        <w:t xml:space="preserve"> With the continuous improvement of EV design, finding solutions for battery degradation, awareness of the importance of V2G and the suitable incentives introduced for the owners and other involved sides to participate, a significant success in applying this process will be noticed. Hence, the most important issue to be illuminated is supply-demand imbalance. </w:t>
      </w:r>
    </w:p>
    <w:p w:rsidR="007B1CC1" w:rsidRPr="001126D1" w:rsidRDefault="007B1CC1" w:rsidP="001126D1">
      <w:pPr>
        <w:bidi/>
        <w:jc w:val="right"/>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B1CC1">
      <w:pPr>
        <w:bidi/>
        <w:jc w:val="center"/>
        <w:rPr>
          <w:rFonts w:ascii="Times New Roman" w:eastAsia="Times New Roman" w:hAnsi="Times New Roman" w:cs="Times New Roman"/>
          <w:sz w:val="24"/>
          <w:szCs w:val="24"/>
        </w:rPr>
      </w:pPr>
    </w:p>
    <w:p w:rsidR="007B1CC1" w:rsidRDefault="007B1CC1">
      <w:pPr>
        <w:bidi/>
        <w:rPr>
          <w:rFonts w:ascii="Times New Roman" w:eastAsia="Times New Roman" w:hAnsi="Times New Roman" w:cs="Times New Roman"/>
          <w:sz w:val="24"/>
          <w:szCs w:val="24"/>
        </w:rPr>
      </w:pPr>
    </w:p>
    <w:p w:rsidR="006E69FB" w:rsidRDefault="006E69FB" w:rsidP="007E5237">
      <w:pPr>
        <w:pStyle w:val="Heading1"/>
        <w:rPr>
          <w:rFonts w:asciiTheme="majorBidi" w:hAnsiTheme="majorBidi" w:cstheme="majorBidi" w:hint="cs"/>
          <w:b/>
          <w:bCs/>
          <w:color w:val="000000" w:themeColor="text1"/>
          <w:sz w:val="28"/>
          <w:szCs w:val="28"/>
          <w:rtl/>
        </w:rPr>
      </w:pPr>
      <w:bookmarkStart w:id="20" w:name="_Toc514506056"/>
    </w:p>
    <w:p w:rsidR="006E69FB" w:rsidRDefault="006E69FB" w:rsidP="007E5237">
      <w:pPr>
        <w:pStyle w:val="Heading1"/>
        <w:rPr>
          <w:rFonts w:asciiTheme="majorBidi" w:hAnsiTheme="majorBidi" w:cstheme="majorBidi" w:hint="cs"/>
          <w:b/>
          <w:bCs/>
          <w:color w:val="000000" w:themeColor="text1"/>
          <w:sz w:val="28"/>
          <w:szCs w:val="28"/>
          <w:rtl/>
        </w:rPr>
      </w:pPr>
    </w:p>
    <w:p w:rsidR="006E69FB" w:rsidRPr="006E69FB" w:rsidRDefault="006E69FB" w:rsidP="006E69FB">
      <w:pPr>
        <w:rPr>
          <w:rFonts w:hint="cs"/>
          <w:rtl/>
          <w:lang w:bidi="ar-JO"/>
        </w:rPr>
      </w:pPr>
      <w:bookmarkStart w:id="21" w:name="_GoBack"/>
      <w:bookmarkEnd w:id="21"/>
    </w:p>
    <w:p w:rsidR="007B1CC1" w:rsidRPr="007E5237" w:rsidRDefault="007747FF" w:rsidP="007E5237">
      <w:pPr>
        <w:pStyle w:val="Heading1"/>
        <w:rPr>
          <w:rFonts w:asciiTheme="majorBidi" w:hAnsiTheme="majorBidi" w:cstheme="majorBidi"/>
          <w:b/>
          <w:bCs/>
          <w:color w:val="000000" w:themeColor="text1"/>
          <w:sz w:val="28"/>
          <w:szCs w:val="28"/>
        </w:rPr>
      </w:pPr>
      <w:r w:rsidRPr="007E5237">
        <w:rPr>
          <w:rFonts w:asciiTheme="majorBidi" w:hAnsiTheme="majorBidi" w:cstheme="majorBidi"/>
          <w:b/>
          <w:bCs/>
          <w:color w:val="000000" w:themeColor="text1"/>
          <w:sz w:val="28"/>
          <w:szCs w:val="28"/>
        </w:rPr>
        <w:lastRenderedPageBreak/>
        <w:t>References:</w:t>
      </w:r>
      <w:bookmarkEnd w:id="20"/>
    </w:p>
    <w:p w:rsidR="001126D1" w:rsidRDefault="001126D1" w:rsidP="001126D1"/>
    <w:p w:rsidR="009F5113" w:rsidRPr="0076660E" w:rsidRDefault="00D45FDE" w:rsidP="00E72C51">
      <w:pPr>
        <w:spacing w:line="360" w:lineRule="auto"/>
        <w:rPr>
          <w:rFonts w:asciiTheme="majorBidi" w:hAnsiTheme="majorBidi" w:cstheme="majorBidi"/>
          <w:sz w:val="24"/>
          <w:szCs w:val="24"/>
        </w:rPr>
      </w:pPr>
      <w:proofErr w:type="gramStart"/>
      <w:r>
        <w:t>[ 1</w:t>
      </w:r>
      <w:proofErr w:type="gramEnd"/>
      <w:r>
        <w:t xml:space="preserve"> ] </w:t>
      </w:r>
      <w:r>
        <w:rPr>
          <w:color w:val="000000"/>
        </w:rPr>
        <w:t xml:space="preserve"> </w:t>
      </w:r>
      <w:proofErr w:type="spellStart"/>
      <w:r w:rsidRPr="0076660E">
        <w:rPr>
          <w:rFonts w:asciiTheme="majorBidi" w:hAnsiTheme="majorBidi" w:cstheme="majorBidi"/>
          <w:color w:val="000000"/>
          <w:sz w:val="24"/>
          <w:szCs w:val="24"/>
        </w:rPr>
        <w:t>Guille</w:t>
      </w:r>
      <w:proofErr w:type="spellEnd"/>
      <w:r w:rsidR="00EA58A2" w:rsidRPr="0076660E">
        <w:rPr>
          <w:rFonts w:asciiTheme="majorBidi" w:hAnsiTheme="majorBidi" w:cstheme="majorBidi"/>
          <w:color w:val="000000"/>
          <w:sz w:val="24"/>
          <w:szCs w:val="24"/>
        </w:rPr>
        <w:t>, C &amp;</w:t>
      </w:r>
      <w:r w:rsidRPr="0076660E">
        <w:rPr>
          <w:rFonts w:asciiTheme="majorBidi" w:hAnsiTheme="majorBidi" w:cstheme="majorBidi"/>
          <w:color w:val="000000"/>
          <w:sz w:val="24"/>
          <w:szCs w:val="24"/>
        </w:rPr>
        <w:t xml:space="preserve"> Gross</w:t>
      </w:r>
      <w:r w:rsidR="00EA58A2" w:rsidRPr="0076660E">
        <w:rPr>
          <w:rFonts w:asciiTheme="majorBidi" w:hAnsiTheme="majorBidi" w:cstheme="majorBidi"/>
          <w:sz w:val="24"/>
          <w:szCs w:val="24"/>
        </w:rPr>
        <w:t xml:space="preserve">, G </w:t>
      </w:r>
      <w:r w:rsidR="00572BCF" w:rsidRPr="0076660E">
        <w:rPr>
          <w:rFonts w:asciiTheme="majorBidi" w:hAnsiTheme="majorBidi" w:cstheme="majorBidi"/>
          <w:sz w:val="24"/>
          <w:szCs w:val="24"/>
        </w:rPr>
        <w:t>"</w:t>
      </w:r>
      <w:r w:rsidR="00572BCF" w:rsidRPr="0076660E">
        <w:rPr>
          <w:rFonts w:asciiTheme="majorBidi" w:hAnsiTheme="majorBidi" w:cstheme="majorBidi"/>
          <w:color w:val="000000"/>
          <w:sz w:val="24"/>
          <w:szCs w:val="24"/>
        </w:rPr>
        <w:t xml:space="preserve"> A conceptual framework for the vehicle-to-grid (V2G) implementation," Energy policy, vol.37, no.11, pp.4379-4390, Nov.2009. </w:t>
      </w:r>
    </w:p>
    <w:p w:rsidR="008F2B84" w:rsidRPr="00572BCF" w:rsidRDefault="00D45FDE" w:rsidP="00E72C51">
      <w:pPr>
        <w:spacing w:line="360" w:lineRule="auto"/>
        <w:rPr>
          <w:rFonts w:asciiTheme="majorBidi" w:eastAsia="Times New Roman" w:hAnsiTheme="majorBidi" w:cstheme="majorBidi"/>
          <w:sz w:val="24"/>
          <w:szCs w:val="24"/>
        </w:rPr>
      </w:pPr>
      <w:proofErr w:type="gramStart"/>
      <w:r w:rsidRPr="0076660E">
        <w:rPr>
          <w:rFonts w:asciiTheme="majorBidi" w:hAnsiTheme="majorBidi" w:cstheme="majorBidi"/>
          <w:sz w:val="24"/>
          <w:szCs w:val="24"/>
        </w:rPr>
        <w:t>[ 2</w:t>
      </w:r>
      <w:proofErr w:type="gramEnd"/>
      <w:r w:rsidRPr="0076660E">
        <w:rPr>
          <w:rFonts w:asciiTheme="majorBidi" w:hAnsiTheme="majorBidi" w:cstheme="majorBidi"/>
          <w:sz w:val="24"/>
          <w:szCs w:val="24"/>
        </w:rPr>
        <w:t xml:space="preserve"> ] </w:t>
      </w:r>
      <w:r w:rsidR="00572BCF" w:rsidRPr="00572BCF">
        <w:rPr>
          <w:rFonts w:asciiTheme="majorBidi" w:eastAsia="Times New Roman" w:hAnsiTheme="majorBidi" w:cstheme="majorBidi"/>
          <w:color w:val="000000"/>
          <w:sz w:val="24"/>
          <w:szCs w:val="24"/>
        </w:rPr>
        <w:t>Ota,</w:t>
      </w:r>
      <w:r w:rsidR="00572BCF" w:rsidRPr="0076660E">
        <w:rPr>
          <w:rFonts w:asciiTheme="majorBidi" w:eastAsia="Times New Roman" w:hAnsiTheme="majorBidi" w:cstheme="majorBidi"/>
          <w:color w:val="000000"/>
          <w:sz w:val="24"/>
          <w:szCs w:val="24"/>
        </w:rPr>
        <w:t xml:space="preserve"> Y, </w:t>
      </w:r>
      <w:r w:rsidR="00572BCF" w:rsidRPr="00572BCF">
        <w:rPr>
          <w:rFonts w:asciiTheme="majorBidi" w:eastAsia="Times New Roman" w:hAnsiTheme="majorBidi" w:cstheme="majorBidi"/>
          <w:color w:val="000000"/>
          <w:sz w:val="24"/>
          <w:szCs w:val="24"/>
        </w:rPr>
        <w:t xml:space="preserve"> </w:t>
      </w:r>
      <w:proofErr w:type="spellStart"/>
      <w:r w:rsidR="00572BCF" w:rsidRPr="00572BCF">
        <w:rPr>
          <w:rFonts w:asciiTheme="majorBidi" w:eastAsia="Times New Roman" w:hAnsiTheme="majorBidi" w:cstheme="majorBidi"/>
          <w:color w:val="000000"/>
          <w:sz w:val="24"/>
          <w:szCs w:val="24"/>
        </w:rPr>
        <w:t>Taniguchi,</w:t>
      </w:r>
      <w:r w:rsidR="00572BCF" w:rsidRPr="0076660E">
        <w:rPr>
          <w:rFonts w:asciiTheme="majorBidi" w:eastAsia="Times New Roman" w:hAnsiTheme="majorBidi" w:cstheme="majorBidi"/>
          <w:color w:val="000000"/>
          <w:sz w:val="24"/>
          <w:szCs w:val="24"/>
        </w:rPr>
        <w:t>H</w:t>
      </w:r>
      <w:proofErr w:type="spellEnd"/>
      <w:r w:rsidR="00572BCF" w:rsidRPr="0076660E">
        <w:rPr>
          <w:rFonts w:asciiTheme="majorBidi" w:eastAsia="Times New Roman" w:hAnsiTheme="majorBidi" w:cstheme="majorBidi"/>
          <w:color w:val="000000"/>
          <w:sz w:val="24"/>
          <w:szCs w:val="24"/>
        </w:rPr>
        <w:t>,</w:t>
      </w:r>
      <w:r w:rsidR="00572BCF" w:rsidRPr="00572BCF">
        <w:rPr>
          <w:rFonts w:asciiTheme="majorBidi" w:eastAsia="Times New Roman" w:hAnsiTheme="majorBidi" w:cstheme="majorBidi"/>
          <w:color w:val="000000"/>
          <w:sz w:val="24"/>
          <w:szCs w:val="24"/>
        </w:rPr>
        <w:t xml:space="preserve"> Nakajima,</w:t>
      </w:r>
      <w:r w:rsidR="00572BCF" w:rsidRPr="0076660E">
        <w:rPr>
          <w:rFonts w:asciiTheme="majorBidi" w:eastAsia="Times New Roman" w:hAnsiTheme="majorBidi" w:cstheme="majorBidi"/>
          <w:color w:val="000000"/>
          <w:sz w:val="24"/>
          <w:szCs w:val="24"/>
        </w:rPr>
        <w:t xml:space="preserve"> H, </w:t>
      </w:r>
      <w:proofErr w:type="spellStart"/>
      <w:r w:rsidR="00572BCF" w:rsidRPr="00572BCF">
        <w:rPr>
          <w:rFonts w:asciiTheme="majorBidi" w:eastAsia="Times New Roman" w:hAnsiTheme="majorBidi" w:cstheme="majorBidi"/>
          <w:color w:val="000000"/>
          <w:sz w:val="24"/>
          <w:szCs w:val="24"/>
        </w:rPr>
        <w:t>Liyanage</w:t>
      </w:r>
      <w:proofErr w:type="spellEnd"/>
      <w:r w:rsidR="00572BCF" w:rsidRPr="00572BCF">
        <w:rPr>
          <w:rFonts w:asciiTheme="majorBidi" w:eastAsia="Times New Roman" w:hAnsiTheme="majorBidi" w:cstheme="majorBidi"/>
          <w:color w:val="000000"/>
          <w:sz w:val="24"/>
          <w:szCs w:val="24"/>
        </w:rPr>
        <w:t xml:space="preserve">, </w:t>
      </w:r>
      <w:r w:rsidR="00572BCF" w:rsidRPr="0076660E">
        <w:rPr>
          <w:rFonts w:asciiTheme="majorBidi" w:eastAsia="Times New Roman" w:hAnsiTheme="majorBidi" w:cstheme="majorBidi"/>
          <w:color w:val="000000"/>
          <w:sz w:val="24"/>
          <w:szCs w:val="24"/>
        </w:rPr>
        <w:t xml:space="preserve">K, </w:t>
      </w:r>
      <w:r w:rsidR="00572BCF" w:rsidRPr="00572BCF">
        <w:rPr>
          <w:rFonts w:asciiTheme="majorBidi" w:eastAsia="Times New Roman" w:hAnsiTheme="majorBidi" w:cstheme="majorBidi"/>
          <w:color w:val="000000"/>
          <w:sz w:val="24"/>
          <w:szCs w:val="24"/>
        </w:rPr>
        <w:t xml:space="preserve">Baba, </w:t>
      </w:r>
      <w:r w:rsidR="008F2B84" w:rsidRPr="0076660E">
        <w:rPr>
          <w:rFonts w:asciiTheme="majorBidi" w:eastAsia="Times New Roman" w:hAnsiTheme="majorBidi" w:cstheme="majorBidi"/>
          <w:color w:val="000000"/>
          <w:sz w:val="24"/>
          <w:szCs w:val="24"/>
        </w:rPr>
        <w:t xml:space="preserve">J and </w:t>
      </w:r>
      <w:r w:rsidR="00572BCF" w:rsidRPr="00572BCF">
        <w:rPr>
          <w:rFonts w:asciiTheme="majorBidi" w:eastAsia="Times New Roman" w:hAnsiTheme="majorBidi" w:cstheme="majorBidi"/>
          <w:color w:val="000000"/>
          <w:sz w:val="24"/>
          <w:szCs w:val="24"/>
        </w:rPr>
        <w:t xml:space="preserve">Yokoyama, </w:t>
      </w:r>
      <w:r w:rsidR="008F2B84" w:rsidRPr="0076660E">
        <w:rPr>
          <w:rFonts w:asciiTheme="majorBidi" w:hAnsiTheme="majorBidi" w:cstheme="majorBidi"/>
          <w:sz w:val="24"/>
          <w:szCs w:val="24"/>
        </w:rPr>
        <w:t xml:space="preserve">A " </w:t>
      </w:r>
      <w:r w:rsidR="008F2B84" w:rsidRPr="00572BCF">
        <w:rPr>
          <w:rFonts w:asciiTheme="majorBidi" w:eastAsia="Times New Roman" w:hAnsiTheme="majorBidi" w:cstheme="majorBidi"/>
          <w:color w:val="000000"/>
          <w:sz w:val="24"/>
          <w:szCs w:val="24"/>
        </w:rPr>
        <w:t>Autonomous Distributed V2G (Vehicle-to-Grid) Satisfying Scheduled Charging</w:t>
      </w:r>
      <w:r w:rsidR="008F2B84" w:rsidRPr="0076660E">
        <w:rPr>
          <w:rFonts w:asciiTheme="majorBidi" w:eastAsia="Times New Roman" w:hAnsiTheme="majorBidi" w:cstheme="majorBidi"/>
          <w:color w:val="000000"/>
          <w:sz w:val="24"/>
          <w:szCs w:val="24"/>
        </w:rPr>
        <w:t xml:space="preserve"> ,"IEEE Transactions on Smart Grid, Vol. 3, No. 1, March 2012. </w:t>
      </w:r>
      <w:r w:rsidR="008F2B84" w:rsidRPr="00572BCF">
        <w:rPr>
          <w:rFonts w:asciiTheme="majorBidi" w:eastAsia="Times New Roman" w:hAnsiTheme="majorBidi" w:cstheme="majorBidi"/>
          <w:color w:val="000000"/>
          <w:sz w:val="24"/>
          <w:szCs w:val="24"/>
        </w:rPr>
        <w:br/>
      </w:r>
      <w:proofErr w:type="gramStart"/>
      <w:r w:rsidR="00422507" w:rsidRPr="0076660E">
        <w:rPr>
          <w:rFonts w:asciiTheme="majorBidi" w:hAnsiTheme="majorBidi" w:cstheme="majorBidi"/>
          <w:sz w:val="24"/>
          <w:szCs w:val="24"/>
        </w:rPr>
        <w:t>[ 3</w:t>
      </w:r>
      <w:proofErr w:type="gramEnd"/>
      <w:r w:rsidR="00422507" w:rsidRPr="0076660E">
        <w:rPr>
          <w:rFonts w:asciiTheme="majorBidi" w:hAnsiTheme="majorBidi" w:cstheme="majorBidi"/>
          <w:sz w:val="24"/>
          <w:szCs w:val="24"/>
        </w:rPr>
        <w:t xml:space="preserve"> ]</w:t>
      </w:r>
      <w:r w:rsidR="008F2B84" w:rsidRPr="0076660E">
        <w:rPr>
          <w:rFonts w:asciiTheme="majorBidi" w:hAnsiTheme="majorBidi" w:cstheme="majorBidi"/>
          <w:sz w:val="24"/>
          <w:szCs w:val="24"/>
        </w:rPr>
        <w:t xml:space="preserve"> </w:t>
      </w:r>
      <w:r w:rsidR="008F2B84" w:rsidRPr="00572BCF">
        <w:rPr>
          <w:rFonts w:asciiTheme="majorBidi" w:eastAsia="Times New Roman" w:hAnsiTheme="majorBidi" w:cstheme="majorBidi"/>
          <w:color w:val="000000"/>
          <w:sz w:val="24"/>
          <w:szCs w:val="24"/>
        </w:rPr>
        <w:t>Kempton,</w:t>
      </w:r>
      <w:r w:rsidR="008F2B84" w:rsidRPr="0076660E">
        <w:rPr>
          <w:rFonts w:asciiTheme="majorBidi" w:eastAsia="Times New Roman" w:hAnsiTheme="majorBidi" w:cstheme="majorBidi"/>
          <w:color w:val="000000"/>
          <w:sz w:val="24"/>
          <w:szCs w:val="24"/>
        </w:rPr>
        <w:t xml:space="preserve"> K, </w:t>
      </w:r>
      <w:r w:rsidR="008F2B84" w:rsidRPr="00572BCF">
        <w:rPr>
          <w:rFonts w:asciiTheme="majorBidi" w:eastAsia="Times New Roman" w:hAnsiTheme="majorBidi" w:cstheme="majorBidi"/>
          <w:color w:val="000000"/>
          <w:sz w:val="24"/>
          <w:szCs w:val="24"/>
        </w:rPr>
        <w:t xml:space="preserve"> </w:t>
      </w:r>
      <w:proofErr w:type="spellStart"/>
      <w:r w:rsidR="008F2B84" w:rsidRPr="00572BCF">
        <w:rPr>
          <w:rFonts w:asciiTheme="majorBidi" w:eastAsia="Times New Roman" w:hAnsiTheme="majorBidi" w:cstheme="majorBidi"/>
          <w:color w:val="000000"/>
          <w:sz w:val="24"/>
          <w:szCs w:val="24"/>
        </w:rPr>
        <w:t>Udo</w:t>
      </w:r>
      <w:proofErr w:type="spellEnd"/>
      <w:r w:rsidR="008F2B84" w:rsidRPr="00572BCF">
        <w:rPr>
          <w:rFonts w:asciiTheme="majorBidi" w:eastAsia="Times New Roman" w:hAnsiTheme="majorBidi" w:cstheme="majorBidi"/>
          <w:color w:val="000000"/>
          <w:sz w:val="24"/>
          <w:szCs w:val="24"/>
        </w:rPr>
        <w:t>,</w:t>
      </w:r>
      <w:r w:rsidR="008F2B84" w:rsidRPr="0076660E">
        <w:rPr>
          <w:rFonts w:asciiTheme="majorBidi" w:eastAsia="Times New Roman" w:hAnsiTheme="majorBidi" w:cstheme="majorBidi"/>
          <w:color w:val="000000"/>
          <w:sz w:val="24"/>
          <w:szCs w:val="24"/>
        </w:rPr>
        <w:t xml:space="preserve"> V, Hub</w:t>
      </w:r>
      <w:r w:rsidR="008F2B84" w:rsidRPr="00572BCF">
        <w:rPr>
          <w:rFonts w:asciiTheme="majorBidi" w:eastAsia="Times New Roman" w:hAnsiTheme="majorBidi" w:cstheme="majorBidi"/>
          <w:color w:val="000000"/>
          <w:sz w:val="24"/>
          <w:szCs w:val="24"/>
        </w:rPr>
        <w:t>er,</w:t>
      </w:r>
      <w:r w:rsidR="008F2B84" w:rsidRPr="0076660E">
        <w:rPr>
          <w:rFonts w:asciiTheme="majorBidi" w:eastAsia="Times New Roman" w:hAnsiTheme="majorBidi" w:cstheme="majorBidi"/>
          <w:color w:val="000000"/>
          <w:sz w:val="24"/>
          <w:szCs w:val="24"/>
        </w:rPr>
        <w:t xml:space="preserve"> V, </w:t>
      </w:r>
      <w:r w:rsidR="008F2B84" w:rsidRPr="00572BCF">
        <w:rPr>
          <w:rFonts w:asciiTheme="majorBidi" w:eastAsia="Times New Roman" w:hAnsiTheme="majorBidi" w:cstheme="majorBidi"/>
          <w:color w:val="000000"/>
          <w:sz w:val="24"/>
          <w:szCs w:val="24"/>
        </w:rPr>
        <w:t xml:space="preserve"> </w:t>
      </w:r>
      <w:proofErr w:type="spellStart"/>
      <w:r w:rsidR="008F2B84" w:rsidRPr="0076660E">
        <w:rPr>
          <w:rFonts w:asciiTheme="majorBidi" w:eastAsia="Times New Roman" w:hAnsiTheme="majorBidi" w:cstheme="majorBidi"/>
          <w:color w:val="000000"/>
          <w:sz w:val="24"/>
          <w:szCs w:val="24"/>
        </w:rPr>
        <w:t>Komara</w:t>
      </w:r>
      <w:proofErr w:type="spellEnd"/>
      <w:r w:rsidR="008F2B84" w:rsidRPr="0076660E">
        <w:rPr>
          <w:rFonts w:asciiTheme="majorBidi" w:eastAsia="Times New Roman" w:hAnsiTheme="majorBidi" w:cstheme="majorBidi"/>
          <w:color w:val="000000"/>
          <w:sz w:val="24"/>
          <w:szCs w:val="24"/>
        </w:rPr>
        <w:t xml:space="preserve">, K, </w:t>
      </w:r>
      <w:r w:rsidR="008F2B84" w:rsidRPr="00572BCF">
        <w:rPr>
          <w:rFonts w:asciiTheme="majorBidi" w:eastAsia="Times New Roman" w:hAnsiTheme="majorBidi" w:cstheme="majorBidi"/>
          <w:color w:val="000000"/>
          <w:sz w:val="24"/>
          <w:szCs w:val="24"/>
        </w:rPr>
        <w:t xml:space="preserve"> </w:t>
      </w:r>
      <w:proofErr w:type="spellStart"/>
      <w:r w:rsidR="008F2B84" w:rsidRPr="00572BCF">
        <w:rPr>
          <w:rFonts w:asciiTheme="majorBidi" w:eastAsia="Times New Roman" w:hAnsiTheme="majorBidi" w:cstheme="majorBidi"/>
          <w:color w:val="000000"/>
          <w:sz w:val="24"/>
          <w:szCs w:val="24"/>
        </w:rPr>
        <w:t>Letendre</w:t>
      </w:r>
      <w:proofErr w:type="spellEnd"/>
      <w:r w:rsidR="008F2B84" w:rsidRPr="00572BCF">
        <w:rPr>
          <w:rFonts w:asciiTheme="majorBidi" w:eastAsia="Times New Roman" w:hAnsiTheme="majorBidi" w:cstheme="majorBidi"/>
          <w:color w:val="000000"/>
          <w:sz w:val="24"/>
          <w:szCs w:val="24"/>
        </w:rPr>
        <w:t>,</w:t>
      </w:r>
      <w:r w:rsidR="008F2B84" w:rsidRPr="0076660E">
        <w:rPr>
          <w:rFonts w:asciiTheme="majorBidi" w:eastAsia="Times New Roman" w:hAnsiTheme="majorBidi" w:cstheme="majorBidi"/>
          <w:color w:val="000000"/>
          <w:sz w:val="24"/>
          <w:szCs w:val="24"/>
        </w:rPr>
        <w:t xml:space="preserve"> S,</w:t>
      </w:r>
      <w:r w:rsidR="008F2B84" w:rsidRPr="00572BCF">
        <w:rPr>
          <w:rFonts w:asciiTheme="majorBidi" w:eastAsia="Times New Roman" w:hAnsiTheme="majorBidi" w:cstheme="majorBidi"/>
          <w:color w:val="000000"/>
          <w:sz w:val="24"/>
          <w:szCs w:val="24"/>
        </w:rPr>
        <w:t xml:space="preserve"> Baker,</w:t>
      </w:r>
      <w:r w:rsidR="008F2B84" w:rsidRPr="0076660E">
        <w:rPr>
          <w:rFonts w:asciiTheme="majorBidi" w:eastAsia="Times New Roman" w:hAnsiTheme="majorBidi" w:cstheme="majorBidi"/>
          <w:color w:val="000000"/>
          <w:sz w:val="24"/>
          <w:szCs w:val="24"/>
        </w:rPr>
        <w:t xml:space="preserve"> S, </w:t>
      </w:r>
      <w:r w:rsidR="008F2B84" w:rsidRPr="00572BCF">
        <w:rPr>
          <w:rFonts w:asciiTheme="majorBidi" w:eastAsia="Times New Roman" w:hAnsiTheme="majorBidi" w:cstheme="majorBidi"/>
          <w:color w:val="000000"/>
          <w:sz w:val="24"/>
          <w:szCs w:val="24"/>
        </w:rPr>
        <w:t>Brunner,</w:t>
      </w:r>
      <w:r w:rsidR="008F2B84" w:rsidRPr="0076660E">
        <w:rPr>
          <w:rFonts w:asciiTheme="majorBidi" w:eastAsia="Times New Roman" w:hAnsiTheme="majorBidi" w:cstheme="majorBidi"/>
          <w:color w:val="000000"/>
          <w:sz w:val="24"/>
          <w:szCs w:val="24"/>
        </w:rPr>
        <w:t xml:space="preserve"> S,  &amp;</w:t>
      </w:r>
      <w:r w:rsidR="008F2B84" w:rsidRPr="00572BCF">
        <w:rPr>
          <w:rFonts w:asciiTheme="majorBidi" w:eastAsia="Times New Roman" w:hAnsiTheme="majorBidi" w:cstheme="majorBidi"/>
          <w:color w:val="000000"/>
          <w:sz w:val="24"/>
          <w:szCs w:val="24"/>
        </w:rPr>
        <w:t xml:space="preserve"> </w:t>
      </w:r>
      <w:proofErr w:type="spellStart"/>
      <w:r w:rsidR="008F2B84" w:rsidRPr="00572BCF">
        <w:rPr>
          <w:rFonts w:asciiTheme="majorBidi" w:eastAsia="Times New Roman" w:hAnsiTheme="majorBidi" w:cstheme="majorBidi"/>
          <w:color w:val="000000"/>
          <w:sz w:val="24"/>
          <w:szCs w:val="24"/>
        </w:rPr>
        <w:t>Pearre</w:t>
      </w:r>
      <w:proofErr w:type="spellEnd"/>
      <w:r w:rsidR="008F2B84" w:rsidRPr="0076660E">
        <w:rPr>
          <w:rFonts w:asciiTheme="majorBidi" w:eastAsia="Times New Roman" w:hAnsiTheme="majorBidi" w:cstheme="majorBidi"/>
          <w:color w:val="000000"/>
          <w:sz w:val="24"/>
          <w:szCs w:val="24"/>
        </w:rPr>
        <w:t>, B, "</w:t>
      </w:r>
      <w:r w:rsidR="008F2B84" w:rsidRPr="00572BCF">
        <w:rPr>
          <w:rFonts w:asciiTheme="majorBidi" w:eastAsia="Times New Roman" w:hAnsiTheme="majorBidi" w:cstheme="majorBidi"/>
          <w:color w:val="000000"/>
          <w:sz w:val="24"/>
          <w:szCs w:val="24"/>
        </w:rPr>
        <w:t>A Test of Vehicle-to-Grid (V2G) for Energy Storage and Frequency Regulation in the PJM System</w:t>
      </w:r>
      <w:r w:rsidR="008F2B84" w:rsidRPr="0076660E">
        <w:rPr>
          <w:rFonts w:asciiTheme="majorBidi" w:eastAsia="Times New Roman" w:hAnsiTheme="majorBidi" w:cstheme="majorBidi"/>
          <w:color w:val="000000"/>
          <w:sz w:val="24"/>
          <w:szCs w:val="24"/>
        </w:rPr>
        <w:t>," University of Delaware, Nov 2008.</w:t>
      </w:r>
      <w:r w:rsidR="008F2B84" w:rsidRPr="00572BCF">
        <w:rPr>
          <w:rFonts w:asciiTheme="majorBidi" w:eastAsia="Times New Roman" w:hAnsiTheme="majorBidi" w:cstheme="majorBidi"/>
          <w:color w:val="000000"/>
          <w:sz w:val="24"/>
          <w:szCs w:val="24"/>
        </w:rPr>
        <w:br/>
      </w:r>
      <w:proofErr w:type="gramStart"/>
      <w:r w:rsidR="00422507" w:rsidRPr="0076660E">
        <w:rPr>
          <w:rFonts w:asciiTheme="majorBidi" w:hAnsiTheme="majorBidi" w:cstheme="majorBidi"/>
          <w:sz w:val="24"/>
          <w:szCs w:val="24"/>
        </w:rPr>
        <w:t>[ 4</w:t>
      </w:r>
      <w:proofErr w:type="gramEnd"/>
      <w:r w:rsidR="00422507" w:rsidRPr="0076660E">
        <w:rPr>
          <w:rFonts w:asciiTheme="majorBidi" w:hAnsiTheme="majorBidi" w:cstheme="majorBidi"/>
          <w:sz w:val="24"/>
          <w:szCs w:val="24"/>
        </w:rPr>
        <w:t xml:space="preserve"> ]</w:t>
      </w:r>
      <w:r w:rsidR="008F2B84" w:rsidRPr="0076660E">
        <w:rPr>
          <w:rFonts w:asciiTheme="majorBidi" w:hAnsiTheme="majorBidi" w:cstheme="majorBidi"/>
          <w:sz w:val="24"/>
          <w:szCs w:val="24"/>
        </w:rPr>
        <w:t xml:space="preserve"> </w:t>
      </w:r>
      <w:proofErr w:type="spellStart"/>
      <w:r w:rsidR="008F2B84" w:rsidRPr="00572BCF">
        <w:rPr>
          <w:rFonts w:asciiTheme="majorBidi" w:eastAsia="Times New Roman" w:hAnsiTheme="majorBidi" w:cstheme="majorBidi"/>
          <w:color w:val="000000"/>
          <w:sz w:val="24"/>
          <w:szCs w:val="24"/>
        </w:rPr>
        <w:t>Freemana</w:t>
      </w:r>
      <w:proofErr w:type="spellEnd"/>
      <w:r w:rsidR="008F2B84" w:rsidRPr="00572BCF">
        <w:rPr>
          <w:rFonts w:asciiTheme="majorBidi" w:eastAsia="Times New Roman" w:hAnsiTheme="majorBidi" w:cstheme="majorBidi"/>
          <w:color w:val="000000"/>
          <w:sz w:val="24"/>
          <w:szCs w:val="24"/>
        </w:rPr>
        <w:t>,</w:t>
      </w:r>
      <w:r w:rsidR="008F2B84" w:rsidRPr="0076660E">
        <w:rPr>
          <w:rFonts w:asciiTheme="majorBidi" w:eastAsia="Times New Roman" w:hAnsiTheme="majorBidi" w:cstheme="majorBidi"/>
          <w:color w:val="000000"/>
          <w:sz w:val="24"/>
          <w:szCs w:val="24"/>
        </w:rPr>
        <w:t xml:space="preserve"> G,</w:t>
      </w:r>
      <w:r w:rsidR="008F2B84" w:rsidRPr="00572BCF">
        <w:rPr>
          <w:rFonts w:asciiTheme="majorBidi" w:eastAsia="Times New Roman" w:hAnsiTheme="majorBidi" w:cstheme="majorBidi"/>
          <w:color w:val="000000"/>
          <w:sz w:val="24"/>
          <w:szCs w:val="24"/>
        </w:rPr>
        <w:t xml:space="preserve"> </w:t>
      </w:r>
      <w:proofErr w:type="spellStart"/>
      <w:r w:rsidR="008F2B84" w:rsidRPr="00572BCF">
        <w:rPr>
          <w:rFonts w:asciiTheme="majorBidi" w:eastAsia="Times New Roman" w:hAnsiTheme="majorBidi" w:cstheme="majorBidi"/>
          <w:color w:val="000000"/>
          <w:sz w:val="24"/>
          <w:szCs w:val="24"/>
        </w:rPr>
        <w:t>Drennenb</w:t>
      </w:r>
      <w:proofErr w:type="spellEnd"/>
      <w:r w:rsidR="008F2B84" w:rsidRPr="00572BCF">
        <w:rPr>
          <w:rFonts w:asciiTheme="majorBidi" w:eastAsia="Times New Roman" w:hAnsiTheme="majorBidi" w:cstheme="majorBidi"/>
          <w:color w:val="000000"/>
          <w:sz w:val="24"/>
          <w:szCs w:val="24"/>
        </w:rPr>
        <w:t>,</w:t>
      </w:r>
      <w:r w:rsidR="008F2B84" w:rsidRPr="0076660E">
        <w:rPr>
          <w:rFonts w:asciiTheme="majorBidi" w:eastAsia="Times New Roman" w:hAnsiTheme="majorBidi" w:cstheme="majorBidi"/>
          <w:color w:val="000000"/>
          <w:sz w:val="24"/>
          <w:szCs w:val="24"/>
        </w:rPr>
        <w:t xml:space="preserve"> T, </w:t>
      </w:r>
      <w:proofErr w:type="spellStart"/>
      <w:r w:rsidR="008F2B84" w:rsidRPr="00572BCF">
        <w:rPr>
          <w:rFonts w:asciiTheme="majorBidi" w:eastAsia="Times New Roman" w:hAnsiTheme="majorBidi" w:cstheme="majorBidi"/>
          <w:color w:val="000000"/>
          <w:sz w:val="24"/>
          <w:szCs w:val="24"/>
        </w:rPr>
        <w:t>Whitea</w:t>
      </w:r>
      <w:proofErr w:type="spellEnd"/>
      <w:r w:rsidR="008F2B84" w:rsidRPr="00572BCF">
        <w:rPr>
          <w:rFonts w:asciiTheme="majorBidi" w:eastAsia="Times New Roman" w:hAnsiTheme="majorBidi" w:cstheme="majorBidi"/>
          <w:color w:val="000000"/>
          <w:sz w:val="24"/>
          <w:szCs w:val="24"/>
        </w:rPr>
        <w:t>,</w:t>
      </w:r>
      <w:r w:rsidR="008F2B84" w:rsidRPr="0076660E">
        <w:rPr>
          <w:rFonts w:asciiTheme="majorBidi" w:eastAsia="Times New Roman" w:hAnsiTheme="majorBidi" w:cstheme="majorBidi"/>
          <w:color w:val="000000"/>
          <w:sz w:val="24"/>
          <w:szCs w:val="24"/>
        </w:rPr>
        <w:t xml:space="preserve"> A, </w:t>
      </w:r>
      <w:r w:rsidR="008F2B84" w:rsidRPr="0076660E">
        <w:rPr>
          <w:rFonts w:asciiTheme="majorBidi" w:hAnsiTheme="majorBidi" w:cstheme="majorBidi"/>
          <w:sz w:val="24"/>
          <w:szCs w:val="24"/>
        </w:rPr>
        <w:t xml:space="preserve">" </w:t>
      </w:r>
      <w:r w:rsidR="008F2B84" w:rsidRPr="00572BCF">
        <w:rPr>
          <w:rFonts w:asciiTheme="majorBidi" w:eastAsia="Times New Roman" w:hAnsiTheme="majorBidi" w:cstheme="majorBidi"/>
          <w:color w:val="000000"/>
          <w:sz w:val="24"/>
          <w:szCs w:val="24"/>
        </w:rPr>
        <w:t xml:space="preserve">Can parked cars and carbon taxes create a profit? </w:t>
      </w:r>
      <w:proofErr w:type="gramStart"/>
      <w:r w:rsidR="008F2B84" w:rsidRPr="00572BCF">
        <w:rPr>
          <w:rFonts w:asciiTheme="majorBidi" w:eastAsia="Times New Roman" w:hAnsiTheme="majorBidi" w:cstheme="majorBidi"/>
          <w:color w:val="000000"/>
          <w:sz w:val="24"/>
          <w:szCs w:val="24"/>
        </w:rPr>
        <w:t>The economics of vehicle- to-grid energy storage for peak reduction</w:t>
      </w:r>
      <w:r w:rsidR="008F2B84" w:rsidRPr="0076660E">
        <w:rPr>
          <w:rFonts w:asciiTheme="majorBidi" w:eastAsia="Times New Roman" w:hAnsiTheme="majorBidi" w:cstheme="majorBidi"/>
          <w:sz w:val="24"/>
          <w:szCs w:val="24"/>
        </w:rPr>
        <w:t xml:space="preserve">," Energy policy 106, </w:t>
      </w:r>
      <w:r w:rsidR="0076660E" w:rsidRPr="0076660E">
        <w:rPr>
          <w:rFonts w:asciiTheme="majorBidi" w:eastAsia="Times New Roman" w:hAnsiTheme="majorBidi" w:cstheme="majorBidi"/>
          <w:sz w:val="24"/>
          <w:szCs w:val="24"/>
        </w:rPr>
        <w:t>PP. 183-190, March 2017.</w:t>
      </w:r>
      <w:proofErr w:type="gramEnd"/>
    </w:p>
    <w:p w:rsidR="00422507" w:rsidRPr="0076660E" w:rsidRDefault="0076660E" w:rsidP="00E72C51">
      <w:pPr>
        <w:spacing w:line="360" w:lineRule="auto"/>
      </w:pPr>
      <w:r w:rsidRPr="0076660E">
        <w:rPr>
          <w:rFonts w:asciiTheme="majorBidi" w:hAnsiTheme="majorBidi" w:cstheme="majorBidi"/>
          <w:sz w:val="24"/>
          <w:szCs w:val="24"/>
        </w:rPr>
        <w:t xml:space="preserve"> </w:t>
      </w:r>
      <w:proofErr w:type="gramStart"/>
      <w:r w:rsidR="00422507" w:rsidRPr="0076660E">
        <w:rPr>
          <w:rFonts w:asciiTheme="majorBidi" w:hAnsiTheme="majorBidi" w:cstheme="majorBidi"/>
          <w:sz w:val="24"/>
          <w:szCs w:val="24"/>
        </w:rPr>
        <w:t>[ 5</w:t>
      </w:r>
      <w:proofErr w:type="gramEnd"/>
      <w:r w:rsidR="00422507" w:rsidRPr="0076660E">
        <w:rPr>
          <w:rFonts w:asciiTheme="majorBidi" w:hAnsiTheme="majorBidi" w:cstheme="majorBidi"/>
          <w:sz w:val="24"/>
          <w:szCs w:val="24"/>
        </w:rPr>
        <w:t xml:space="preserve"> ]</w:t>
      </w:r>
      <w:r w:rsidRPr="00572BCF">
        <w:rPr>
          <w:rFonts w:asciiTheme="majorBidi" w:eastAsia="Times New Roman" w:hAnsiTheme="majorBidi" w:cstheme="majorBidi"/>
          <w:color w:val="000000"/>
          <w:sz w:val="24"/>
          <w:szCs w:val="24"/>
        </w:rPr>
        <w:t xml:space="preserve"> </w:t>
      </w:r>
      <w:proofErr w:type="spellStart"/>
      <w:r w:rsidRPr="00572BCF">
        <w:rPr>
          <w:rFonts w:asciiTheme="majorBidi" w:eastAsia="Times New Roman" w:hAnsiTheme="majorBidi" w:cstheme="majorBidi"/>
          <w:color w:val="000000"/>
          <w:sz w:val="24"/>
          <w:szCs w:val="24"/>
        </w:rPr>
        <w:t>Safaria</w:t>
      </w:r>
      <w:proofErr w:type="spellEnd"/>
      <w:r w:rsidRPr="00572BCF">
        <w:rPr>
          <w:rFonts w:asciiTheme="majorBidi" w:eastAsia="Times New Roman" w:hAnsiTheme="majorBidi" w:cstheme="majorBidi"/>
          <w:color w:val="000000"/>
          <w:sz w:val="24"/>
          <w:szCs w:val="24"/>
        </w:rPr>
        <w:t>,</w:t>
      </w:r>
      <w:r w:rsidRPr="0076660E">
        <w:rPr>
          <w:rFonts w:asciiTheme="majorBidi" w:eastAsia="Times New Roman" w:hAnsiTheme="majorBidi" w:cstheme="majorBidi"/>
          <w:color w:val="000000"/>
          <w:sz w:val="24"/>
          <w:szCs w:val="24"/>
        </w:rPr>
        <w:t xml:space="preserve"> M, </w:t>
      </w:r>
      <w:r w:rsidRPr="0076660E">
        <w:rPr>
          <w:rFonts w:asciiTheme="majorBidi" w:hAnsiTheme="majorBidi" w:cstheme="majorBidi"/>
          <w:sz w:val="24"/>
          <w:szCs w:val="24"/>
        </w:rPr>
        <w:t xml:space="preserve"> </w:t>
      </w:r>
      <w:r w:rsidRPr="0076660E">
        <w:rPr>
          <w:rFonts w:asciiTheme="majorBidi" w:eastAsia="Times New Roman" w:hAnsiTheme="majorBidi" w:cstheme="majorBidi"/>
          <w:color w:val="000000"/>
          <w:sz w:val="24"/>
          <w:szCs w:val="24"/>
        </w:rPr>
        <w:t xml:space="preserve">" </w:t>
      </w:r>
      <w:r w:rsidRPr="00572BCF">
        <w:rPr>
          <w:rFonts w:asciiTheme="majorBidi" w:eastAsia="Times New Roman" w:hAnsiTheme="majorBidi" w:cstheme="majorBidi"/>
          <w:color w:val="000000"/>
          <w:sz w:val="24"/>
          <w:szCs w:val="24"/>
        </w:rPr>
        <w:t>Battery electric vehicles:</w:t>
      </w:r>
      <w:r w:rsidRPr="0076660E">
        <w:rPr>
          <w:rFonts w:asciiTheme="majorBidi" w:eastAsia="Times New Roman" w:hAnsiTheme="majorBidi" w:cstheme="majorBidi"/>
          <w:color w:val="000000"/>
          <w:sz w:val="24"/>
          <w:szCs w:val="24"/>
        </w:rPr>
        <w:t xml:space="preserve"> Looking behind to move forward," Energy policy 115, PP. 54-65 , Dec 2017.</w:t>
      </w:r>
      <w:r w:rsidRPr="00572BCF">
        <w:rPr>
          <w:rFonts w:asciiTheme="majorBidi" w:eastAsia="Times New Roman" w:hAnsiTheme="majorBidi" w:cstheme="majorBidi"/>
          <w:color w:val="000000"/>
          <w:sz w:val="24"/>
          <w:szCs w:val="24"/>
        </w:rPr>
        <w:br/>
      </w:r>
      <w:proofErr w:type="gramStart"/>
      <w:r w:rsidR="00422507">
        <w:t>[ 6</w:t>
      </w:r>
      <w:proofErr w:type="gramEnd"/>
      <w:r w:rsidR="00422507">
        <w:t xml:space="preserve"> ]</w:t>
      </w:r>
      <w:r w:rsidRPr="0076660E">
        <w:rPr>
          <w:rFonts w:ascii="Times New Roman" w:eastAsia="Times New Roman" w:hAnsi="Times New Roman" w:cs="Times New Roman"/>
          <w:color w:val="000000"/>
          <w:sz w:val="24"/>
          <w:szCs w:val="24"/>
        </w:rPr>
        <w:t xml:space="preserve"> </w:t>
      </w:r>
      <w:proofErr w:type="spellStart"/>
      <w:r w:rsidRPr="00572BCF">
        <w:rPr>
          <w:rFonts w:ascii="Times New Roman" w:eastAsia="Times New Roman" w:hAnsi="Times New Roman" w:cs="Times New Roman"/>
          <w:color w:val="000000"/>
          <w:sz w:val="24"/>
          <w:szCs w:val="24"/>
        </w:rPr>
        <w:t>Escudero-Garzás</w:t>
      </w:r>
      <w:proofErr w:type="spellEnd"/>
      <w:r w:rsidRPr="00572BCF">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J, </w:t>
      </w:r>
      <w:proofErr w:type="spellStart"/>
      <w:r w:rsidRPr="00572BCF">
        <w:rPr>
          <w:rFonts w:ascii="Times New Roman" w:eastAsia="Times New Roman" w:hAnsi="Times New Roman" w:cs="Times New Roman"/>
          <w:color w:val="000000"/>
          <w:sz w:val="24"/>
          <w:szCs w:val="24"/>
        </w:rPr>
        <w:t>García-Armada</w:t>
      </w:r>
      <w:proofErr w:type="spellEnd"/>
      <w:r w:rsidRPr="00572BCF">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A, </w:t>
      </w:r>
      <w:proofErr w:type="spellStart"/>
      <w:r w:rsidRPr="00572BCF">
        <w:rPr>
          <w:rFonts w:ascii="Times New Roman" w:eastAsia="Times New Roman" w:hAnsi="Times New Roman" w:cs="Times New Roman"/>
          <w:color w:val="000000"/>
          <w:sz w:val="24"/>
          <w:szCs w:val="24"/>
        </w:rPr>
        <w:t>Seco</w:t>
      </w:r>
      <w:proofErr w:type="spellEnd"/>
      <w:r w:rsidRPr="00572BCF">
        <w:rPr>
          <w:rFonts w:ascii="Times New Roman" w:eastAsia="Times New Roman" w:hAnsi="Times New Roman" w:cs="Times New Roman"/>
          <w:color w:val="000000"/>
          <w:sz w:val="24"/>
          <w:szCs w:val="24"/>
        </w:rPr>
        <w:t>-Granados,</w:t>
      </w:r>
      <w:r>
        <w:rPr>
          <w:rFonts w:ascii="Times New Roman" w:eastAsia="Times New Roman" w:hAnsi="Times New Roman" w:cs="Times New Roman"/>
          <w:sz w:val="24"/>
          <w:szCs w:val="24"/>
        </w:rPr>
        <w:t xml:space="preserve"> G, </w:t>
      </w:r>
      <w:r>
        <w:rPr>
          <w:rFonts w:ascii="Times New Roman" w:eastAsia="Times New Roman" w:hAnsi="Times New Roman" w:cs="Times New Roman"/>
          <w:color w:val="000000"/>
          <w:sz w:val="24"/>
          <w:szCs w:val="24"/>
        </w:rPr>
        <w:t xml:space="preserve">" </w:t>
      </w:r>
      <w:r w:rsidRPr="00572BCF">
        <w:rPr>
          <w:rFonts w:ascii="Times New Roman" w:eastAsia="Times New Roman" w:hAnsi="Times New Roman" w:cs="Times New Roman"/>
          <w:color w:val="000000"/>
          <w:sz w:val="24"/>
          <w:szCs w:val="24"/>
        </w:rPr>
        <w:t>Fair Design of Plug-in Electric Vehicles Aggregator for V2G Regulation</w:t>
      </w:r>
      <w:r>
        <w:rPr>
          <w:rFonts w:ascii="Times New Roman" w:eastAsia="Times New Roman" w:hAnsi="Times New Roman" w:cs="Times New Roman"/>
          <w:color w:val="000000"/>
          <w:sz w:val="24"/>
          <w:szCs w:val="24"/>
        </w:rPr>
        <w:t xml:space="preserve">," IEEE Transactions on Vehicular Technology, Vol. 61, No. 8, October 2012. </w:t>
      </w:r>
    </w:p>
    <w:p w:rsidR="00641231" w:rsidRPr="00572BCF" w:rsidRDefault="00422507" w:rsidP="00E72C51">
      <w:pPr>
        <w:spacing w:line="360" w:lineRule="auto"/>
        <w:rPr>
          <w:rFonts w:ascii="Times New Roman" w:eastAsia="Times New Roman" w:hAnsi="Times New Roman" w:cs="Times New Roman"/>
          <w:sz w:val="24"/>
          <w:szCs w:val="24"/>
        </w:rPr>
      </w:pPr>
      <w:proofErr w:type="gramStart"/>
      <w:r>
        <w:t>[ 7</w:t>
      </w:r>
      <w:proofErr w:type="gramEnd"/>
      <w:r>
        <w:t xml:space="preserve"> ]</w:t>
      </w:r>
      <w:r w:rsidR="00641231" w:rsidRPr="00641231">
        <w:rPr>
          <w:rFonts w:ascii="Times New Roman" w:eastAsia="Times New Roman" w:hAnsi="Times New Roman" w:cs="Times New Roman"/>
          <w:color w:val="000000"/>
          <w:sz w:val="24"/>
          <w:szCs w:val="24"/>
        </w:rPr>
        <w:t xml:space="preserve"> </w:t>
      </w:r>
      <w:r w:rsidR="00641231">
        <w:rPr>
          <w:rFonts w:ascii="Times New Roman" w:eastAsia="Times New Roman" w:hAnsi="Times New Roman" w:cs="Times New Roman"/>
          <w:color w:val="000000"/>
          <w:sz w:val="24"/>
          <w:szCs w:val="24"/>
        </w:rPr>
        <w:t>"</w:t>
      </w:r>
      <w:r w:rsidR="00641231" w:rsidRPr="00572BCF">
        <w:rPr>
          <w:rFonts w:ascii="Times New Roman" w:eastAsia="Times New Roman" w:hAnsi="Times New Roman" w:cs="Times New Roman"/>
          <w:color w:val="000000"/>
          <w:sz w:val="24"/>
          <w:szCs w:val="24"/>
        </w:rPr>
        <w:t>Integration of Electric Drive Vehicles with the Electric Power Grid - a New Value Stream</w:t>
      </w:r>
      <w:r w:rsidR="00641231">
        <w:rPr>
          <w:rFonts w:ascii="Times New Roman" w:eastAsia="Times New Roman" w:hAnsi="Times New Roman" w:cs="Times New Roman"/>
          <w:color w:val="000000"/>
          <w:sz w:val="24"/>
          <w:szCs w:val="24"/>
        </w:rPr>
        <w:t>,"</w:t>
      </w:r>
      <w:r w:rsidR="00641231" w:rsidRPr="00572BCF">
        <w:rPr>
          <w:rFonts w:ascii="Times New Roman" w:eastAsia="Times New Roman" w:hAnsi="Times New Roman" w:cs="Times New Roman"/>
          <w:color w:val="000000"/>
          <w:sz w:val="24"/>
          <w:szCs w:val="24"/>
        </w:rPr>
        <w:br/>
        <w:t>Brooks,</w:t>
      </w:r>
      <w:r w:rsidR="00641231">
        <w:rPr>
          <w:rFonts w:ascii="Times New Roman" w:eastAsia="Times New Roman" w:hAnsi="Times New Roman" w:cs="Times New Roman"/>
          <w:color w:val="000000"/>
          <w:sz w:val="24"/>
          <w:szCs w:val="24"/>
        </w:rPr>
        <w:t xml:space="preserve"> A, Gage , T, EVS, </w:t>
      </w:r>
      <w:r w:rsidR="00641231" w:rsidRPr="00572BCF">
        <w:rPr>
          <w:rFonts w:ascii="Times New Roman" w:eastAsia="Times New Roman" w:hAnsi="Times New Roman" w:cs="Times New Roman"/>
          <w:color w:val="000000"/>
          <w:sz w:val="24"/>
          <w:szCs w:val="24"/>
        </w:rPr>
        <w:t>AC Propulsion</w:t>
      </w:r>
      <w:r w:rsidR="00A637C9">
        <w:rPr>
          <w:rFonts w:ascii="Times New Roman" w:eastAsia="Times New Roman" w:hAnsi="Times New Roman" w:cs="Times New Roman"/>
          <w:sz w:val="24"/>
          <w:szCs w:val="24"/>
        </w:rPr>
        <w:t>, Berlin, 2001.</w:t>
      </w:r>
    </w:p>
    <w:p w:rsidR="00422507" w:rsidRDefault="00A637C9" w:rsidP="00E72C51">
      <w:pPr>
        <w:spacing w:line="360" w:lineRule="auto"/>
      </w:pPr>
      <w:r>
        <w:t xml:space="preserve"> </w:t>
      </w:r>
      <w:proofErr w:type="gramStart"/>
      <w:r w:rsidR="00422507">
        <w:t>[ 8</w:t>
      </w:r>
      <w:proofErr w:type="gramEnd"/>
      <w:r w:rsidR="00422507">
        <w:t xml:space="preserve"> ] </w:t>
      </w:r>
      <w:r w:rsidRPr="00572BCF">
        <w:rPr>
          <w:rFonts w:ascii="Times New Roman" w:eastAsia="Times New Roman" w:hAnsi="Times New Roman" w:cs="Times New Roman"/>
          <w:color w:val="000000"/>
          <w:sz w:val="24"/>
          <w:szCs w:val="24"/>
        </w:rPr>
        <w:t>Cao,</w:t>
      </w:r>
      <w:r>
        <w:rPr>
          <w:rFonts w:ascii="Times New Roman" w:eastAsia="Times New Roman" w:hAnsi="Times New Roman" w:cs="Times New Roman"/>
          <w:color w:val="000000"/>
          <w:sz w:val="24"/>
          <w:szCs w:val="24"/>
        </w:rPr>
        <w:t xml:space="preserve"> Y, </w:t>
      </w:r>
      <w:r w:rsidRPr="00572BCF">
        <w:rPr>
          <w:rFonts w:ascii="Times New Roman" w:eastAsia="Times New Roman" w:hAnsi="Times New Roman" w:cs="Times New Roman"/>
          <w:color w:val="000000"/>
          <w:sz w:val="24"/>
          <w:szCs w:val="24"/>
        </w:rPr>
        <w:t xml:space="preserve">Tang, </w:t>
      </w:r>
      <w:r>
        <w:rPr>
          <w:rFonts w:ascii="Times New Roman" w:eastAsia="Times New Roman" w:hAnsi="Times New Roman" w:cs="Times New Roman"/>
          <w:color w:val="000000"/>
          <w:sz w:val="24"/>
          <w:szCs w:val="24"/>
        </w:rPr>
        <w:t xml:space="preserve">T, </w:t>
      </w:r>
      <w:r w:rsidRPr="00572BCF">
        <w:rPr>
          <w:rFonts w:ascii="Times New Roman" w:eastAsia="Times New Roman" w:hAnsi="Times New Roman" w:cs="Times New Roman"/>
          <w:color w:val="000000"/>
          <w:sz w:val="24"/>
          <w:szCs w:val="24"/>
        </w:rPr>
        <w:t>Li,</w:t>
      </w:r>
      <w:r>
        <w:rPr>
          <w:rFonts w:ascii="Times New Roman" w:eastAsia="Times New Roman" w:hAnsi="Times New Roman" w:cs="Times New Roman"/>
          <w:color w:val="000000"/>
          <w:sz w:val="24"/>
          <w:szCs w:val="24"/>
        </w:rPr>
        <w:t xml:space="preserve"> C, </w:t>
      </w:r>
      <w:r w:rsidRPr="00572BCF">
        <w:rPr>
          <w:rFonts w:ascii="Times New Roman" w:eastAsia="Times New Roman" w:hAnsi="Times New Roman" w:cs="Times New Roman"/>
          <w:color w:val="000000"/>
          <w:sz w:val="24"/>
          <w:szCs w:val="24"/>
        </w:rPr>
        <w:t xml:space="preserve">Zhang, </w:t>
      </w:r>
      <w:r>
        <w:rPr>
          <w:rFonts w:ascii="Times New Roman" w:eastAsia="Times New Roman" w:hAnsi="Times New Roman" w:cs="Times New Roman"/>
          <w:color w:val="000000"/>
          <w:sz w:val="24"/>
          <w:szCs w:val="24"/>
        </w:rPr>
        <w:t xml:space="preserve">P, </w:t>
      </w:r>
      <w:r w:rsidRPr="00572BCF">
        <w:rPr>
          <w:rFonts w:ascii="Times New Roman" w:eastAsia="Times New Roman" w:hAnsi="Times New Roman" w:cs="Times New Roman"/>
          <w:color w:val="000000"/>
          <w:sz w:val="24"/>
          <w:szCs w:val="24"/>
        </w:rPr>
        <w:t>Tan,</w:t>
      </w:r>
      <w:r>
        <w:rPr>
          <w:rFonts w:ascii="Times New Roman" w:eastAsia="Times New Roman" w:hAnsi="Times New Roman" w:cs="Times New Roman"/>
          <w:color w:val="000000"/>
          <w:sz w:val="24"/>
          <w:szCs w:val="24"/>
        </w:rPr>
        <w:t xml:space="preserve"> Y, </w:t>
      </w:r>
      <w:r w:rsidRPr="00572BCF">
        <w:rPr>
          <w:rFonts w:ascii="Times New Roman" w:eastAsia="Times New Roman" w:hAnsi="Times New Roman" w:cs="Times New Roman"/>
          <w:color w:val="000000"/>
          <w:sz w:val="24"/>
          <w:szCs w:val="24"/>
        </w:rPr>
        <w:t xml:space="preserve"> Zhang,</w:t>
      </w:r>
      <w:r>
        <w:rPr>
          <w:rFonts w:ascii="Times New Roman" w:eastAsia="Times New Roman" w:hAnsi="Times New Roman" w:cs="Times New Roman"/>
          <w:color w:val="000000"/>
          <w:sz w:val="24"/>
          <w:szCs w:val="24"/>
        </w:rPr>
        <w:t xml:space="preserve"> C,  </w:t>
      </w:r>
      <w:r w:rsidRPr="00572BCF">
        <w:rPr>
          <w:rFonts w:ascii="Times New Roman" w:eastAsia="Times New Roman" w:hAnsi="Times New Roman" w:cs="Times New Roman"/>
          <w:color w:val="000000"/>
          <w:sz w:val="24"/>
          <w:szCs w:val="24"/>
        </w:rPr>
        <w:t>Li</w:t>
      </w:r>
      <w:r>
        <w:rPr>
          <w:rFonts w:ascii="Times New Roman" w:eastAsia="Times New Roman" w:hAnsi="Times New Roman" w:cs="Times New Roman"/>
          <w:sz w:val="24"/>
          <w:szCs w:val="24"/>
        </w:rPr>
        <w:t xml:space="preserve">. J, </w:t>
      </w:r>
      <w:r>
        <w:t>"</w:t>
      </w:r>
      <w:r w:rsidRPr="00572BCF">
        <w:rPr>
          <w:rFonts w:ascii="Times New Roman" w:eastAsia="Times New Roman" w:hAnsi="Times New Roman" w:cs="Times New Roman"/>
          <w:color w:val="000000"/>
          <w:sz w:val="24"/>
          <w:szCs w:val="24"/>
        </w:rPr>
        <w:t>An Optimized EV Charging Model Considering TOU Price and SOC Curve</w:t>
      </w:r>
      <w:r>
        <w:rPr>
          <w:rFonts w:ascii="Times New Roman" w:eastAsia="Times New Roman" w:hAnsi="Times New Roman" w:cs="Times New Roman"/>
          <w:color w:val="000000"/>
          <w:sz w:val="24"/>
          <w:szCs w:val="24"/>
        </w:rPr>
        <w:t>,"</w:t>
      </w:r>
      <w:r w:rsidRPr="00A637C9">
        <w:rPr>
          <w:rFonts w:asciiTheme="majorBidi" w:eastAsia="Times New Roman" w:hAnsiTheme="majorBidi" w:cstheme="majorBidi"/>
          <w:color w:val="000000"/>
          <w:sz w:val="24"/>
          <w:szCs w:val="24"/>
        </w:rPr>
        <w:t xml:space="preserve"> </w:t>
      </w:r>
      <w:r w:rsidRPr="0076660E">
        <w:rPr>
          <w:rFonts w:asciiTheme="majorBidi" w:eastAsia="Times New Roman" w:hAnsiTheme="majorBidi" w:cstheme="majorBidi"/>
          <w:color w:val="000000"/>
          <w:sz w:val="24"/>
          <w:szCs w:val="24"/>
        </w:rPr>
        <w:t xml:space="preserve">IEEE Transactions on Smart Grid, Vol. 3, No. 1, March 2012. </w:t>
      </w:r>
    </w:p>
    <w:p w:rsidR="000235A2" w:rsidRDefault="00422507" w:rsidP="00E72C51">
      <w:pPr>
        <w:spacing w:line="360" w:lineRule="auto"/>
      </w:pPr>
      <w:r>
        <w:t>[ 9 ]</w:t>
      </w:r>
      <w:r w:rsidR="004D1A34" w:rsidRPr="004D1A34">
        <w:rPr>
          <w:rFonts w:ascii="Times New Roman" w:eastAsia="Times New Roman" w:hAnsi="Times New Roman" w:cs="Times New Roman"/>
          <w:color w:val="000000"/>
          <w:sz w:val="24"/>
          <w:szCs w:val="24"/>
        </w:rPr>
        <w:t xml:space="preserve"> </w:t>
      </w:r>
      <w:proofErr w:type="spellStart"/>
      <w:r w:rsidR="004D1A34" w:rsidRPr="00572BCF">
        <w:rPr>
          <w:rFonts w:ascii="Times New Roman" w:eastAsia="Times New Roman" w:hAnsi="Times New Roman" w:cs="Times New Roman"/>
          <w:color w:val="000000"/>
          <w:sz w:val="24"/>
          <w:szCs w:val="24"/>
        </w:rPr>
        <w:t>Mozafara</w:t>
      </w:r>
      <w:proofErr w:type="spellEnd"/>
      <w:r w:rsidR="004D1A34" w:rsidRPr="00572BCF">
        <w:rPr>
          <w:rFonts w:ascii="Times New Roman" w:eastAsia="Times New Roman" w:hAnsi="Times New Roman" w:cs="Times New Roman"/>
          <w:color w:val="000000"/>
          <w:sz w:val="24"/>
          <w:szCs w:val="24"/>
        </w:rPr>
        <w:t>, M</w:t>
      </w:r>
      <w:r w:rsidR="004D1A34">
        <w:rPr>
          <w:rFonts w:ascii="Times New Roman" w:eastAsia="Times New Roman" w:hAnsi="Times New Roman" w:cs="Times New Roman"/>
          <w:color w:val="000000"/>
          <w:sz w:val="24"/>
          <w:szCs w:val="24"/>
        </w:rPr>
        <w:t xml:space="preserve">, </w:t>
      </w:r>
      <w:r w:rsidR="004D1A34" w:rsidRPr="00572BCF">
        <w:rPr>
          <w:rFonts w:ascii="Times New Roman" w:eastAsia="Times New Roman" w:hAnsi="Times New Roman" w:cs="Times New Roman"/>
          <w:color w:val="000000"/>
          <w:sz w:val="24"/>
          <w:szCs w:val="24"/>
        </w:rPr>
        <w:t xml:space="preserve"> </w:t>
      </w:r>
      <w:proofErr w:type="spellStart"/>
      <w:r w:rsidR="004D1A34" w:rsidRPr="00572BCF">
        <w:rPr>
          <w:rFonts w:ascii="Times New Roman" w:eastAsia="Times New Roman" w:hAnsi="Times New Roman" w:cs="Times New Roman"/>
          <w:color w:val="000000"/>
          <w:sz w:val="24"/>
          <w:szCs w:val="24"/>
        </w:rPr>
        <w:t>Aminib</w:t>
      </w:r>
      <w:proofErr w:type="spellEnd"/>
      <w:r w:rsidR="004D1A34" w:rsidRPr="00572BCF">
        <w:rPr>
          <w:rFonts w:ascii="Times New Roman" w:eastAsia="Times New Roman" w:hAnsi="Times New Roman" w:cs="Times New Roman"/>
          <w:color w:val="000000"/>
          <w:sz w:val="24"/>
          <w:szCs w:val="24"/>
        </w:rPr>
        <w:t>,</w:t>
      </w:r>
      <w:r w:rsidR="004D1A34">
        <w:rPr>
          <w:rFonts w:ascii="Times New Roman" w:eastAsia="Times New Roman" w:hAnsi="Times New Roman" w:cs="Times New Roman"/>
          <w:color w:val="000000"/>
          <w:sz w:val="24"/>
          <w:szCs w:val="24"/>
        </w:rPr>
        <w:t xml:space="preserve"> H,</w:t>
      </w:r>
      <w:r w:rsidR="004D1A34" w:rsidRPr="00572BCF">
        <w:rPr>
          <w:rFonts w:ascii="Times New Roman" w:eastAsia="Times New Roman" w:hAnsi="Times New Roman" w:cs="Times New Roman"/>
          <w:color w:val="000000"/>
          <w:sz w:val="24"/>
          <w:szCs w:val="24"/>
        </w:rPr>
        <w:t xml:space="preserve"> </w:t>
      </w:r>
      <w:proofErr w:type="spellStart"/>
      <w:r w:rsidR="004D1A34" w:rsidRPr="00572BCF">
        <w:rPr>
          <w:rFonts w:ascii="Times New Roman" w:eastAsia="Times New Roman" w:hAnsi="Times New Roman" w:cs="Times New Roman"/>
          <w:color w:val="000000"/>
          <w:sz w:val="24"/>
          <w:szCs w:val="24"/>
        </w:rPr>
        <w:t>Moradid</w:t>
      </w:r>
      <w:proofErr w:type="spellEnd"/>
      <w:r w:rsidR="004D1A34" w:rsidRPr="00572BCF">
        <w:rPr>
          <w:rFonts w:ascii="Times New Roman" w:eastAsia="Times New Roman" w:hAnsi="Times New Roman" w:cs="Times New Roman"/>
          <w:color w:val="000000"/>
          <w:sz w:val="24"/>
          <w:szCs w:val="24"/>
        </w:rPr>
        <w:t>,</w:t>
      </w:r>
      <w:r w:rsidR="004D1A34">
        <w:rPr>
          <w:rFonts w:ascii="Cambria Math" w:eastAsia="Times New Roman" w:hAnsi="Cambria Math" w:cs="Cambria Math"/>
          <w:color w:val="000000"/>
          <w:sz w:val="24"/>
          <w:szCs w:val="24"/>
        </w:rPr>
        <w:t xml:space="preserve"> H, </w:t>
      </w:r>
      <w:r>
        <w:t xml:space="preserve"> </w:t>
      </w:r>
      <w:r w:rsidR="004D1A34">
        <w:t>"</w:t>
      </w:r>
      <w:r w:rsidR="004D1A34" w:rsidRPr="00572BCF">
        <w:rPr>
          <w:rFonts w:ascii="Times New Roman" w:eastAsia="Times New Roman" w:hAnsi="Times New Roman" w:cs="Times New Roman"/>
          <w:color w:val="000000"/>
          <w:sz w:val="24"/>
          <w:szCs w:val="24"/>
        </w:rPr>
        <w:t>Innovative appraisement of smart grid operation considering large-scale integration of electric vehicles enabling V2G and G2V systems</w:t>
      </w:r>
      <w:r w:rsidR="004D1A34">
        <w:rPr>
          <w:rFonts w:ascii="Times New Roman" w:eastAsia="Times New Roman" w:hAnsi="Times New Roman" w:cs="Times New Roman"/>
          <w:color w:val="000000"/>
          <w:sz w:val="24"/>
          <w:szCs w:val="24"/>
        </w:rPr>
        <w:t>," Electric Power systems Research 154, PP. 245-256 , Sep2017</w:t>
      </w:r>
      <w:r w:rsidR="004D1A34" w:rsidRPr="00572BCF">
        <w:rPr>
          <w:rFonts w:ascii="Times New Roman" w:eastAsia="Times New Roman" w:hAnsi="Times New Roman" w:cs="Times New Roman"/>
          <w:color w:val="000000"/>
          <w:sz w:val="24"/>
          <w:szCs w:val="24"/>
        </w:rPr>
        <w:br/>
      </w:r>
      <w:r>
        <w:t>[ 10</w:t>
      </w:r>
      <w:r w:rsidR="00A555F4">
        <w:t xml:space="preserve"> </w:t>
      </w:r>
      <w:r>
        <w:t>]</w:t>
      </w:r>
      <w:r w:rsidR="004D1A34" w:rsidRPr="004D1A34">
        <w:rPr>
          <w:rFonts w:ascii="Times New Roman" w:eastAsia="Times New Roman" w:hAnsi="Times New Roman" w:cs="Times New Roman"/>
          <w:color w:val="000000"/>
          <w:sz w:val="24"/>
          <w:szCs w:val="24"/>
        </w:rPr>
        <w:t xml:space="preserve"> </w:t>
      </w:r>
      <w:proofErr w:type="spellStart"/>
      <w:r w:rsidR="004D1A34" w:rsidRPr="00572BCF">
        <w:rPr>
          <w:rFonts w:ascii="Times New Roman" w:eastAsia="Times New Roman" w:hAnsi="Times New Roman" w:cs="Times New Roman"/>
          <w:color w:val="000000"/>
          <w:sz w:val="24"/>
          <w:szCs w:val="24"/>
        </w:rPr>
        <w:t>Chukwu</w:t>
      </w:r>
      <w:proofErr w:type="spellEnd"/>
      <w:r w:rsidR="004D1A34" w:rsidRPr="00572BCF">
        <w:rPr>
          <w:rFonts w:ascii="Times New Roman" w:eastAsia="Times New Roman" w:hAnsi="Times New Roman" w:cs="Times New Roman"/>
          <w:color w:val="000000"/>
          <w:sz w:val="24"/>
          <w:szCs w:val="24"/>
        </w:rPr>
        <w:t xml:space="preserve">, </w:t>
      </w:r>
      <w:r w:rsidR="004D1A34">
        <w:rPr>
          <w:rFonts w:ascii="Times New Roman" w:eastAsia="Times New Roman" w:hAnsi="Times New Roman" w:cs="Times New Roman"/>
          <w:color w:val="000000"/>
          <w:sz w:val="24"/>
          <w:szCs w:val="24"/>
        </w:rPr>
        <w:t xml:space="preserve"> U, </w:t>
      </w:r>
      <w:proofErr w:type="spellStart"/>
      <w:r w:rsidR="004D1A34" w:rsidRPr="00572BCF">
        <w:rPr>
          <w:rFonts w:ascii="Times New Roman" w:eastAsia="Times New Roman" w:hAnsi="Times New Roman" w:cs="Times New Roman"/>
          <w:color w:val="000000"/>
          <w:sz w:val="24"/>
          <w:szCs w:val="24"/>
        </w:rPr>
        <w:t>Nworgu</w:t>
      </w:r>
      <w:proofErr w:type="spellEnd"/>
      <w:r w:rsidR="004D1A34" w:rsidRPr="00572BCF">
        <w:rPr>
          <w:rFonts w:ascii="Times New Roman" w:eastAsia="Times New Roman" w:hAnsi="Times New Roman" w:cs="Times New Roman"/>
          <w:color w:val="000000"/>
          <w:sz w:val="24"/>
          <w:szCs w:val="24"/>
        </w:rPr>
        <w:t>,</w:t>
      </w:r>
      <w:r w:rsidR="004D1A34">
        <w:rPr>
          <w:rFonts w:ascii="Times New Roman" w:eastAsia="Times New Roman" w:hAnsi="Times New Roman" w:cs="Times New Roman"/>
          <w:color w:val="000000"/>
          <w:sz w:val="24"/>
          <w:szCs w:val="24"/>
        </w:rPr>
        <w:t xml:space="preserve"> O, </w:t>
      </w:r>
      <w:r w:rsidR="004D1A34" w:rsidRPr="00572BCF">
        <w:rPr>
          <w:rFonts w:ascii="Times New Roman" w:eastAsia="Times New Roman" w:hAnsi="Times New Roman" w:cs="Times New Roman"/>
          <w:color w:val="000000"/>
          <w:sz w:val="24"/>
          <w:szCs w:val="24"/>
        </w:rPr>
        <w:t xml:space="preserve">Dike, </w:t>
      </w:r>
      <w:r w:rsidR="004D1A34">
        <w:rPr>
          <w:rFonts w:ascii="Times New Roman" w:eastAsia="Times New Roman" w:hAnsi="Times New Roman" w:cs="Times New Roman"/>
          <w:color w:val="000000"/>
          <w:sz w:val="24"/>
          <w:szCs w:val="24"/>
        </w:rPr>
        <w:t xml:space="preserve">D, </w:t>
      </w:r>
      <w:r w:rsidR="004D1A34">
        <w:t xml:space="preserve"> "</w:t>
      </w:r>
      <w:r w:rsidR="004D1A34" w:rsidRPr="004D1A34">
        <w:rPr>
          <w:rFonts w:ascii="Times New Roman" w:eastAsia="Times New Roman" w:hAnsi="Times New Roman" w:cs="Times New Roman"/>
          <w:color w:val="000000"/>
          <w:sz w:val="24"/>
          <w:szCs w:val="24"/>
        </w:rPr>
        <w:t xml:space="preserve"> </w:t>
      </w:r>
      <w:r w:rsidR="004D1A34" w:rsidRPr="00572BCF">
        <w:rPr>
          <w:rFonts w:ascii="Times New Roman" w:eastAsia="Times New Roman" w:hAnsi="Times New Roman" w:cs="Times New Roman"/>
          <w:color w:val="000000"/>
          <w:sz w:val="24"/>
          <w:szCs w:val="24"/>
        </w:rPr>
        <w:t>Impact of V2G penetration on Distribution System Co</w:t>
      </w:r>
      <w:r w:rsidR="004D1A34">
        <w:rPr>
          <w:rFonts w:ascii="Times New Roman" w:eastAsia="Times New Roman" w:hAnsi="Times New Roman" w:cs="Times New Roman"/>
          <w:color w:val="000000"/>
          <w:sz w:val="24"/>
          <w:szCs w:val="24"/>
        </w:rPr>
        <w:t xml:space="preserve">mponents Using Diversity Factor," </w:t>
      </w:r>
      <w:r w:rsidR="004D1A34" w:rsidRPr="00572BCF">
        <w:rPr>
          <w:rFonts w:ascii="Times New Roman" w:eastAsia="Times New Roman" w:hAnsi="Times New Roman" w:cs="Times New Roman"/>
          <w:color w:val="000000"/>
          <w:sz w:val="24"/>
          <w:szCs w:val="24"/>
        </w:rPr>
        <w:t xml:space="preserve"> </w:t>
      </w:r>
      <w:r w:rsidR="000235A2" w:rsidRPr="0076660E">
        <w:rPr>
          <w:rFonts w:asciiTheme="majorBidi" w:eastAsia="Times New Roman" w:hAnsiTheme="majorBidi" w:cstheme="majorBidi"/>
          <w:color w:val="000000"/>
          <w:sz w:val="24"/>
          <w:szCs w:val="24"/>
        </w:rPr>
        <w:t xml:space="preserve">IEEE Transactions on Smart Grid, Vol. 3, No. 1, March 2012. </w:t>
      </w:r>
    </w:p>
    <w:p w:rsidR="000235A2" w:rsidRPr="00572BCF" w:rsidRDefault="000235A2" w:rsidP="00E72C51">
      <w:pPr>
        <w:spacing w:line="360" w:lineRule="auto"/>
        <w:rPr>
          <w:rFonts w:asciiTheme="majorBidi" w:eastAsia="Times New Roman" w:hAnsiTheme="majorBidi" w:cstheme="majorBidi"/>
          <w:sz w:val="24"/>
          <w:szCs w:val="24"/>
        </w:rPr>
      </w:pPr>
      <w:r w:rsidRPr="00196440">
        <w:rPr>
          <w:rFonts w:asciiTheme="majorBidi" w:hAnsiTheme="majorBidi" w:cstheme="majorBidi"/>
          <w:sz w:val="24"/>
          <w:szCs w:val="24"/>
        </w:rPr>
        <w:t xml:space="preserve"> </w:t>
      </w:r>
      <w:proofErr w:type="gramStart"/>
      <w:r w:rsidR="00422507" w:rsidRPr="00196440">
        <w:rPr>
          <w:rFonts w:asciiTheme="majorBidi" w:hAnsiTheme="majorBidi" w:cstheme="majorBidi"/>
          <w:sz w:val="24"/>
          <w:szCs w:val="24"/>
        </w:rPr>
        <w:t>[ 11</w:t>
      </w:r>
      <w:proofErr w:type="gramEnd"/>
      <w:r w:rsidR="00422507" w:rsidRPr="00196440">
        <w:rPr>
          <w:rFonts w:asciiTheme="majorBidi" w:hAnsiTheme="majorBidi" w:cstheme="majorBidi"/>
          <w:sz w:val="24"/>
          <w:szCs w:val="24"/>
        </w:rPr>
        <w:t xml:space="preserve"> ]</w:t>
      </w:r>
      <w:r w:rsidRPr="00196440">
        <w:rPr>
          <w:rFonts w:asciiTheme="majorBidi" w:hAnsiTheme="majorBidi" w:cstheme="majorBidi"/>
          <w:sz w:val="24"/>
          <w:szCs w:val="24"/>
        </w:rPr>
        <w:t xml:space="preserve"> </w:t>
      </w:r>
      <w:proofErr w:type="spellStart"/>
      <w:r w:rsidRPr="00572BCF">
        <w:rPr>
          <w:rFonts w:asciiTheme="majorBidi" w:eastAsia="Times New Roman" w:hAnsiTheme="majorBidi" w:cstheme="majorBidi"/>
          <w:color w:val="000000"/>
          <w:sz w:val="24"/>
          <w:szCs w:val="24"/>
        </w:rPr>
        <w:t>Uddina</w:t>
      </w:r>
      <w:proofErr w:type="spellEnd"/>
      <w:r w:rsidRPr="00572BCF">
        <w:rPr>
          <w:rFonts w:asciiTheme="majorBidi" w:eastAsia="Times New Roman" w:hAnsiTheme="majorBidi" w:cstheme="majorBidi"/>
          <w:color w:val="000000"/>
          <w:sz w:val="24"/>
          <w:szCs w:val="24"/>
        </w:rPr>
        <w:t>,</w:t>
      </w:r>
      <w:r w:rsidRPr="00196440">
        <w:rPr>
          <w:rFonts w:asciiTheme="majorBidi" w:eastAsia="Times New Roman" w:hAnsiTheme="majorBidi" w:cstheme="majorBidi"/>
          <w:color w:val="000000"/>
          <w:sz w:val="24"/>
          <w:szCs w:val="24"/>
        </w:rPr>
        <w:t xml:space="preserve"> K, </w:t>
      </w:r>
      <w:r w:rsidRPr="00572BCF">
        <w:rPr>
          <w:rFonts w:asciiTheme="majorBidi" w:eastAsia="Times New Roman" w:hAnsiTheme="majorBidi" w:cstheme="majorBidi"/>
          <w:color w:val="000000"/>
          <w:sz w:val="24"/>
          <w:szCs w:val="24"/>
        </w:rPr>
        <w:t xml:space="preserve">, </w:t>
      </w:r>
      <w:proofErr w:type="spellStart"/>
      <w:r w:rsidRPr="00572BCF">
        <w:rPr>
          <w:rFonts w:asciiTheme="majorBidi" w:eastAsia="Times New Roman" w:hAnsiTheme="majorBidi" w:cstheme="majorBidi"/>
          <w:color w:val="000000"/>
          <w:sz w:val="24"/>
          <w:szCs w:val="24"/>
        </w:rPr>
        <w:t>Dubarryb</w:t>
      </w:r>
      <w:proofErr w:type="spellEnd"/>
      <w:r w:rsidRPr="00572BCF">
        <w:rPr>
          <w:rFonts w:asciiTheme="majorBidi" w:eastAsia="Times New Roman" w:hAnsiTheme="majorBidi" w:cstheme="majorBidi"/>
          <w:color w:val="000000"/>
          <w:sz w:val="24"/>
          <w:szCs w:val="24"/>
        </w:rPr>
        <w:t>,</w:t>
      </w:r>
      <w:r w:rsidRPr="00196440">
        <w:rPr>
          <w:rFonts w:asciiTheme="majorBidi" w:eastAsia="Times New Roman" w:hAnsiTheme="majorBidi" w:cstheme="majorBidi"/>
          <w:color w:val="000000"/>
          <w:sz w:val="24"/>
          <w:szCs w:val="24"/>
        </w:rPr>
        <w:t xml:space="preserve"> K, </w:t>
      </w:r>
      <w:r w:rsidRPr="00572BCF">
        <w:rPr>
          <w:rFonts w:asciiTheme="majorBidi" w:eastAsia="Times New Roman" w:hAnsiTheme="majorBidi" w:cstheme="majorBidi"/>
          <w:color w:val="000000"/>
          <w:sz w:val="24"/>
          <w:szCs w:val="24"/>
        </w:rPr>
        <w:t>Glick</w:t>
      </w:r>
      <w:r w:rsidRPr="00196440">
        <w:rPr>
          <w:rFonts w:asciiTheme="majorBidi" w:eastAsia="Times New Roman" w:hAnsiTheme="majorBidi" w:cstheme="majorBidi"/>
          <w:sz w:val="24"/>
          <w:szCs w:val="24"/>
        </w:rPr>
        <w:t xml:space="preserve">, M, </w:t>
      </w:r>
      <w:r w:rsidRPr="00196440">
        <w:rPr>
          <w:rFonts w:asciiTheme="majorBidi" w:eastAsia="Times New Roman" w:hAnsiTheme="majorBidi" w:cstheme="majorBidi"/>
          <w:color w:val="000000"/>
          <w:sz w:val="24"/>
          <w:szCs w:val="24"/>
        </w:rPr>
        <w:t xml:space="preserve">" </w:t>
      </w:r>
      <w:r w:rsidRPr="00572BCF">
        <w:rPr>
          <w:rFonts w:asciiTheme="majorBidi" w:eastAsia="Times New Roman" w:hAnsiTheme="majorBidi" w:cstheme="majorBidi"/>
          <w:color w:val="000000"/>
          <w:sz w:val="24"/>
          <w:szCs w:val="24"/>
        </w:rPr>
        <w:t>The viability of vehicle-to-grid operations from a battery technology and policy perspective</w:t>
      </w:r>
      <w:r w:rsidRPr="00196440">
        <w:rPr>
          <w:rFonts w:asciiTheme="majorBidi" w:eastAsia="Times New Roman" w:hAnsiTheme="majorBidi" w:cstheme="majorBidi"/>
          <w:color w:val="000000"/>
          <w:sz w:val="24"/>
          <w:szCs w:val="24"/>
        </w:rPr>
        <w:t>," Energy Policy 113, PP. 342-347, Nov 2017</w:t>
      </w:r>
      <w:r w:rsidRPr="00572BCF">
        <w:rPr>
          <w:rFonts w:asciiTheme="majorBidi" w:eastAsia="Times New Roman" w:hAnsiTheme="majorBidi" w:cstheme="majorBidi"/>
          <w:color w:val="000000"/>
          <w:sz w:val="24"/>
          <w:szCs w:val="24"/>
        </w:rPr>
        <w:t xml:space="preserve"> </w:t>
      </w:r>
    </w:p>
    <w:p w:rsidR="00422507" w:rsidRPr="00196440" w:rsidRDefault="000235A2" w:rsidP="00E72C51">
      <w:pPr>
        <w:spacing w:line="360" w:lineRule="auto"/>
        <w:rPr>
          <w:rFonts w:asciiTheme="majorBidi" w:eastAsia="Times New Roman" w:hAnsiTheme="majorBidi" w:cstheme="majorBidi"/>
          <w:color w:val="000000"/>
          <w:sz w:val="24"/>
          <w:szCs w:val="24"/>
        </w:rPr>
      </w:pPr>
      <w:r w:rsidRPr="00196440">
        <w:rPr>
          <w:rFonts w:asciiTheme="majorBidi" w:hAnsiTheme="majorBidi" w:cstheme="majorBidi"/>
          <w:sz w:val="24"/>
          <w:szCs w:val="24"/>
        </w:rPr>
        <w:lastRenderedPageBreak/>
        <w:t xml:space="preserve"> </w:t>
      </w:r>
      <w:r w:rsidR="00422507" w:rsidRPr="00196440">
        <w:rPr>
          <w:rFonts w:asciiTheme="majorBidi" w:hAnsiTheme="majorBidi" w:cstheme="majorBidi"/>
          <w:sz w:val="24"/>
          <w:szCs w:val="24"/>
        </w:rPr>
        <w:t>[ 12 ]</w:t>
      </w:r>
      <w:r w:rsidRPr="00196440">
        <w:rPr>
          <w:rFonts w:asciiTheme="majorBidi" w:hAnsiTheme="majorBidi" w:cstheme="majorBidi"/>
          <w:sz w:val="24"/>
          <w:szCs w:val="24"/>
        </w:rPr>
        <w:t xml:space="preserve"> </w:t>
      </w:r>
      <w:r w:rsidR="00F757BF" w:rsidRPr="00572BCF">
        <w:rPr>
          <w:rFonts w:asciiTheme="majorBidi" w:eastAsia="Times New Roman" w:hAnsiTheme="majorBidi" w:cstheme="majorBidi"/>
          <w:color w:val="000000"/>
          <w:sz w:val="24"/>
          <w:szCs w:val="24"/>
        </w:rPr>
        <w:t>Davies</w:t>
      </w:r>
      <w:r w:rsidR="00F757BF" w:rsidRPr="00196440">
        <w:rPr>
          <w:rFonts w:asciiTheme="majorBidi" w:eastAsia="Times New Roman" w:hAnsiTheme="majorBidi" w:cstheme="majorBidi"/>
          <w:color w:val="000000"/>
          <w:sz w:val="24"/>
          <w:szCs w:val="24"/>
        </w:rPr>
        <w:t xml:space="preserve">, H, Santos, G, Faye, I, Kroon, R, </w:t>
      </w:r>
      <w:proofErr w:type="spellStart"/>
      <w:r w:rsidR="00F757BF" w:rsidRPr="00572BCF">
        <w:rPr>
          <w:rFonts w:asciiTheme="majorBidi" w:eastAsia="Times New Roman" w:hAnsiTheme="majorBidi" w:cstheme="majorBidi"/>
          <w:color w:val="000000"/>
          <w:sz w:val="24"/>
          <w:szCs w:val="24"/>
        </w:rPr>
        <w:t>Weken</w:t>
      </w:r>
      <w:proofErr w:type="spellEnd"/>
      <w:r w:rsidR="00F757BF" w:rsidRPr="00196440">
        <w:rPr>
          <w:rFonts w:asciiTheme="majorBidi" w:eastAsia="Times New Roman" w:hAnsiTheme="majorBidi" w:cstheme="majorBidi"/>
          <w:sz w:val="24"/>
          <w:szCs w:val="24"/>
        </w:rPr>
        <w:t>, H</w:t>
      </w:r>
      <w:r w:rsidR="00F757BF" w:rsidRPr="00572BCF">
        <w:rPr>
          <w:rFonts w:asciiTheme="majorBidi" w:eastAsia="Times New Roman" w:hAnsiTheme="majorBidi" w:cstheme="majorBidi"/>
          <w:color w:val="000000"/>
          <w:sz w:val="24"/>
          <w:szCs w:val="24"/>
        </w:rPr>
        <w:t xml:space="preserve"> </w:t>
      </w:r>
      <w:r w:rsidR="00F757BF" w:rsidRPr="00196440">
        <w:rPr>
          <w:rFonts w:asciiTheme="majorBidi" w:eastAsia="Times New Roman" w:hAnsiTheme="majorBidi" w:cstheme="majorBidi"/>
          <w:color w:val="000000"/>
          <w:sz w:val="24"/>
          <w:szCs w:val="24"/>
        </w:rPr>
        <w:t xml:space="preserve">" </w:t>
      </w:r>
      <w:r w:rsidR="00F757BF" w:rsidRPr="00572BCF">
        <w:rPr>
          <w:rFonts w:asciiTheme="majorBidi" w:eastAsia="Times New Roman" w:hAnsiTheme="majorBidi" w:cstheme="majorBidi"/>
          <w:color w:val="000000"/>
          <w:sz w:val="24"/>
          <w:szCs w:val="24"/>
        </w:rPr>
        <w:t>Establishing the transferability  of best practice in EV policy across EU borders</w:t>
      </w:r>
      <w:r w:rsidR="00F757BF" w:rsidRPr="00196440">
        <w:rPr>
          <w:rFonts w:asciiTheme="majorBidi" w:eastAsia="Times New Roman" w:hAnsiTheme="majorBidi" w:cstheme="majorBidi"/>
          <w:color w:val="000000"/>
          <w:sz w:val="24"/>
          <w:szCs w:val="24"/>
        </w:rPr>
        <w:t xml:space="preserve">, " Transportation Research Procedia14, PP. 2574- 2583, April 2016. </w:t>
      </w:r>
    </w:p>
    <w:p w:rsidR="00422507" w:rsidRPr="00196440" w:rsidRDefault="00422507" w:rsidP="00E72C51">
      <w:pPr>
        <w:spacing w:line="360" w:lineRule="auto"/>
        <w:rPr>
          <w:rFonts w:asciiTheme="majorBidi" w:hAnsiTheme="majorBidi" w:cstheme="majorBidi"/>
          <w:sz w:val="24"/>
          <w:szCs w:val="24"/>
        </w:rPr>
      </w:pPr>
      <w:proofErr w:type="gramStart"/>
      <w:r w:rsidRPr="00196440">
        <w:rPr>
          <w:rFonts w:asciiTheme="majorBidi" w:hAnsiTheme="majorBidi" w:cstheme="majorBidi"/>
          <w:sz w:val="24"/>
          <w:szCs w:val="24"/>
        </w:rPr>
        <w:t>[ 13</w:t>
      </w:r>
      <w:proofErr w:type="gramEnd"/>
      <w:r w:rsidRPr="00196440">
        <w:rPr>
          <w:rFonts w:asciiTheme="majorBidi" w:hAnsiTheme="majorBidi" w:cstheme="majorBidi"/>
          <w:sz w:val="24"/>
          <w:szCs w:val="24"/>
        </w:rPr>
        <w:t xml:space="preserve"> ]</w:t>
      </w:r>
      <w:r w:rsidR="008B2002">
        <w:rPr>
          <w:rFonts w:asciiTheme="majorBidi" w:hAnsiTheme="majorBidi" w:cstheme="majorBidi"/>
          <w:sz w:val="24"/>
          <w:szCs w:val="24"/>
        </w:rPr>
        <w:t xml:space="preserve"> </w:t>
      </w:r>
      <w:proofErr w:type="spellStart"/>
      <w:r w:rsidR="008B2002">
        <w:rPr>
          <w:rFonts w:ascii="Times New Roman" w:eastAsia="Times New Roman" w:hAnsi="Times New Roman" w:cs="Times New Roman"/>
          <w:color w:val="000000"/>
          <w:sz w:val="24"/>
          <w:szCs w:val="24"/>
        </w:rPr>
        <w:t>Hossieni</w:t>
      </w:r>
      <w:proofErr w:type="spellEnd"/>
      <w:r w:rsidR="008B2002">
        <w:rPr>
          <w:rFonts w:ascii="Times New Roman" w:eastAsia="Times New Roman" w:hAnsi="Times New Roman" w:cs="Times New Roman"/>
          <w:color w:val="000000"/>
          <w:sz w:val="24"/>
          <w:szCs w:val="24"/>
        </w:rPr>
        <w:t xml:space="preserve">, S, </w:t>
      </w:r>
      <w:proofErr w:type="spellStart"/>
      <w:r w:rsidR="008B2002">
        <w:rPr>
          <w:rFonts w:ascii="Times New Roman" w:eastAsia="Times New Roman" w:hAnsi="Times New Roman" w:cs="Times New Roman"/>
          <w:color w:val="000000"/>
          <w:sz w:val="24"/>
          <w:szCs w:val="24"/>
        </w:rPr>
        <w:t>Badri</w:t>
      </w:r>
      <w:proofErr w:type="spellEnd"/>
      <w:r w:rsidR="008B2002">
        <w:rPr>
          <w:rFonts w:ascii="Times New Roman" w:eastAsia="Times New Roman" w:hAnsi="Times New Roman" w:cs="Times New Roman"/>
          <w:color w:val="000000"/>
          <w:sz w:val="24"/>
          <w:szCs w:val="24"/>
        </w:rPr>
        <w:t xml:space="preserve">, A,  </w:t>
      </w:r>
      <w:proofErr w:type="spellStart"/>
      <w:r w:rsidR="008B2002">
        <w:rPr>
          <w:rFonts w:ascii="Times New Roman" w:eastAsia="Times New Roman" w:hAnsi="Times New Roman" w:cs="Times New Roman"/>
          <w:color w:val="000000"/>
          <w:sz w:val="24"/>
          <w:szCs w:val="24"/>
        </w:rPr>
        <w:t>Parvania</w:t>
      </w:r>
      <w:proofErr w:type="spellEnd"/>
      <w:r w:rsidR="008B2002">
        <w:rPr>
          <w:rFonts w:ascii="Times New Roman" w:eastAsia="Times New Roman" w:hAnsi="Times New Roman" w:cs="Times New Roman"/>
          <w:color w:val="000000"/>
          <w:sz w:val="24"/>
          <w:szCs w:val="24"/>
        </w:rPr>
        <w:t>, M, "</w:t>
      </w:r>
      <w:r w:rsidR="008B2002" w:rsidRPr="00572BCF">
        <w:rPr>
          <w:rFonts w:ascii="Times New Roman" w:eastAsia="Times New Roman" w:hAnsi="Times New Roman" w:cs="Times New Roman"/>
          <w:color w:val="000000"/>
          <w:sz w:val="24"/>
          <w:szCs w:val="24"/>
        </w:rPr>
        <w:t>A survey on mobile energy system ( MESS) Application, Challenges and solutions</w:t>
      </w:r>
      <w:r w:rsidR="008B2002">
        <w:rPr>
          <w:rFonts w:ascii="Times New Roman" w:eastAsia="Times New Roman" w:hAnsi="Times New Roman" w:cs="Times New Roman"/>
          <w:color w:val="000000"/>
          <w:sz w:val="24"/>
          <w:szCs w:val="24"/>
        </w:rPr>
        <w:t xml:space="preserve">," </w:t>
      </w:r>
      <w:r w:rsidR="008B2002" w:rsidRPr="00572BCF">
        <w:rPr>
          <w:rFonts w:ascii="Times New Roman" w:eastAsia="Times New Roman" w:hAnsi="Times New Roman" w:cs="Times New Roman"/>
          <w:color w:val="000000"/>
          <w:sz w:val="24"/>
          <w:szCs w:val="24"/>
        </w:rPr>
        <w:t xml:space="preserve"> </w:t>
      </w:r>
      <w:r w:rsidR="008B2002">
        <w:rPr>
          <w:rFonts w:ascii="Times New Roman" w:eastAsia="Times New Roman" w:hAnsi="Times New Roman" w:cs="Times New Roman"/>
          <w:color w:val="000000"/>
          <w:sz w:val="24"/>
          <w:szCs w:val="24"/>
        </w:rPr>
        <w:t>Renewable and Sustainable Energy, Vol. 40, PP. 161-170, Dec 2014</w:t>
      </w:r>
    </w:p>
    <w:p w:rsidR="00422507" w:rsidRPr="00196440" w:rsidRDefault="00422507" w:rsidP="00E72C51">
      <w:pPr>
        <w:spacing w:line="360" w:lineRule="auto"/>
        <w:rPr>
          <w:rFonts w:asciiTheme="majorBidi" w:hAnsiTheme="majorBidi" w:cstheme="majorBidi"/>
          <w:sz w:val="24"/>
          <w:szCs w:val="24"/>
        </w:rPr>
      </w:pPr>
      <w:proofErr w:type="gramStart"/>
      <w:r w:rsidRPr="00196440">
        <w:rPr>
          <w:rFonts w:asciiTheme="majorBidi" w:hAnsiTheme="majorBidi" w:cstheme="majorBidi"/>
          <w:sz w:val="24"/>
          <w:szCs w:val="24"/>
        </w:rPr>
        <w:t>[ 14</w:t>
      </w:r>
      <w:proofErr w:type="gramEnd"/>
      <w:r w:rsidRPr="00196440">
        <w:rPr>
          <w:rFonts w:asciiTheme="majorBidi" w:hAnsiTheme="majorBidi" w:cstheme="majorBidi"/>
          <w:sz w:val="24"/>
          <w:szCs w:val="24"/>
        </w:rPr>
        <w:t xml:space="preserve"> ]</w:t>
      </w:r>
      <w:r w:rsidR="004147A1">
        <w:rPr>
          <w:rFonts w:asciiTheme="majorBidi" w:hAnsiTheme="majorBidi" w:cstheme="majorBidi"/>
          <w:sz w:val="24"/>
          <w:szCs w:val="24"/>
        </w:rPr>
        <w:t xml:space="preserve"> </w:t>
      </w:r>
      <w:r w:rsidR="004147A1" w:rsidRPr="00572BCF">
        <w:rPr>
          <w:rFonts w:ascii="Times New Roman" w:eastAsia="Times New Roman" w:hAnsi="Times New Roman" w:cs="Times New Roman"/>
          <w:color w:val="000000"/>
          <w:sz w:val="24"/>
          <w:szCs w:val="24"/>
        </w:rPr>
        <w:t xml:space="preserve">Han, </w:t>
      </w:r>
      <w:r w:rsidR="004147A1">
        <w:rPr>
          <w:rFonts w:ascii="Times New Roman" w:eastAsia="Times New Roman" w:hAnsi="Times New Roman" w:cs="Times New Roman"/>
          <w:color w:val="000000"/>
          <w:sz w:val="24"/>
          <w:szCs w:val="24"/>
        </w:rPr>
        <w:t xml:space="preserve">W, </w:t>
      </w:r>
      <w:r w:rsidR="004147A1" w:rsidRPr="00572BCF">
        <w:rPr>
          <w:rFonts w:ascii="Times New Roman" w:eastAsia="Times New Roman" w:hAnsi="Times New Roman" w:cs="Times New Roman"/>
          <w:color w:val="000000"/>
          <w:sz w:val="24"/>
          <w:szCs w:val="24"/>
        </w:rPr>
        <w:t xml:space="preserve"> Xiao</w:t>
      </w:r>
      <w:r w:rsidR="004147A1">
        <w:rPr>
          <w:rFonts w:ascii="Times New Roman" w:eastAsia="Times New Roman" w:hAnsi="Times New Roman" w:cs="Times New Roman"/>
          <w:color w:val="000000"/>
          <w:sz w:val="24"/>
          <w:szCs w:val="24"/>
        </w:rPr>
        <w:t>, Y,</w:t>
      </w:r>
      <w:r w:rsidR="004147A1">
        <w:rPr>
          <w:rFonts w:asciiTheme="majorBidi" w:hAnsiTheme="majorBidi" w:cstheme="majorBidi"/>
          <w:sz w:val="24"/>
          <w:szCs w:val="24"/>
        </w:rPr>
        <w:t xml:space="preserve"> </w:t>
      </w:r>
      <w:r w:rsidR="004147A1">
        <w:rPr>
          <w:rFonts w:ascii="Times New Roman" w:eastAsia="Times New Roman" w:hAnsi="Times New Roman" w:cs="Times New Roman"/>
          <w:color w:val="000000"/>
          <w:sz w:val="24"/>
          <w:szCs w:val="24"/>
        </w:rPr>
        <w:t xml:space="preserve">" </w:t>
      </w:r>
      <w:r w:rsidR="004147A1" w:rsidRPr="00572BCF">
        <w:rPr>
          <w:rFonts w:ascii="Times New Roman" w:eastAsia="Times New Roman" w:hAnsi="Times New Roman" w:cs="Times New Roman"/>
          <w:color w:val="000000"/>
          <w:sz w:val="24"/>
          <w:szCs w:val="24"/>
        </w:rPr>
        <w:t>Privacy preservation for V2G networks in smart grid: A survey</w:t>
      </w:r>
      <w:r w:rsidR="004147A1">
        <w:rPr>
          <w:rFonts w:ascii="Times New Roman" w:eastAsia="Times New Roman" w:hAnsi="Times New Roman" w:cs="Times New Roman"/>
          <w:color w:val="000000"/>
          <w:sz w:val="24"/>
          <w:szCs w:val="24"/>
        </w:rPr>
        <w:t xml:space="preserve">," </w:t>
      </w:r>
      <w:proofErr w:type="spellStart"/>
      <w:r w:rsidR="004147A1">
        <w:rPr>
          <w:rFonts w:ascii="Times New Roman" w:eastAsia="Times New Roman" w:hAnsi="Times New Roman" w:cs="Times New Roman"/>
          <w:color w:val="000000"/>
          <w:sz w:val="24"/>
          <w:szCs w:val="24"/>
        </w:rPr>
        <w:t>ElsEVIER</w:t>
      </w:r>
      <w:proofErr w:type="spellEnd"/>
      <w:r w:rsidR="004147A1">
        <w:rPr>
          <w:rFonts w:ascii="Times New Roman" w:eastAsia="Times New Roman" w:hAnsi="Times New Roman" w:cs="Times New Roman"/>
          <w:color w:val="000000"/>
          <w:sz w:val="24"/>
          <w:szCs w:val="24"/>
        </w:rPr>
        <w:t xml:space="preserve">, Computer communications 91-92, PP.17-28, </w:t>
      </w:r>
      <w:r w:rsidR="008B2002">
        <w:rPr>
          <w:rFonts w:ascii="Times New Roman" w:eastAsia="Times New Roman" w:hAnsi="Times New Roman" w:cs="Times New Roman"/>
          <w:color w:val="000000"/>
          <w:sz w:val="24"/>
          <w:szCs w:val="24"/>
        </w:rPr>
        <w:t>June 2016.</w:t>
      </w:r>
      <w:r w:rsidR="004147A1" w:rsidRPr="00572BCF">
        <w:rPr>
          <w:rFonts w:ascii="Times New Roman" w:eastAsia="Times New Roman" w:hAnsi="Times New Roman" w:cs="Times New Roman"/>
          <w:color w:val="000000"/>
          <w:sz w:val="24"/>
          <w:szCs w:val="24"/>
          <w:rtl/>
        </w:rPr>
        <w:br/>
      </w:r>
      <w:proofErr w:type="gramStart"/>
      <w:r w:rsidRPr="00196440">
        <w:rPr>
          <w:rFonts w:asciiTheme="majorBidi" w:hAnsiTheme="majorBidi" w:cstheme="majorBidi"/>
          <w:sz w:val="24"/>
          <w:szCs w:val="24"/>
        </w:rPr>
        <w:t>[ 15</w:t>
      </w:r>
      <w:proofErr w:type="gramEnd"/>
      <w:r w:rsidRPr="00196440">
        <w:rPr>
          <w:rFonts w:asciiTheme="majorBidi" w:hAnsiTheme="majorBidi" w:cstheme="majorBidi"/>
          <w:sz w:val="24"/>
          <w:szCs w:val="24"/>
        </w:rPr>
        <w:t xml:space="preserve"> ]</w:t>
      </w:r>
      <w:r w:rsidR="004147A1">
        <w:rPr>
          <w:rFonts w:asciiTheme="majorBidi" w:hAnsiTheme="majorBidi" w:cstheme="majorBidi"/>
          <w:sz w:val="24"/>
          <w:szCs w:val="24"/>
        </w:rPr>
        <w:t xml:space="preserve"> Wan, Z, </w:t>
      </w:r>
      <w:proofErr w:type="spellStart"/>
      <w:r w:rsidR="004147A1">
        <w:rPr>
          <w:rFonts w:asciiTheme="majorBidi" w:hAnsiTheme="majorBidi" w:cstheme="majorBidi"/>
          <w:sz w:val="24"/>
          <w:szCs w:val="24"/>
        </w:rPr>
        <w:t>Zgu</w:t>
      </w:r>
      <w:proofErr w:type="spellEnd"/>
      <w:r w:rsidR="004147A1">
        <w:rPr>
          <w:rFonts w:asciiTheme="majorBidi" w:hAnsiTheme="majorBidi" w:cstheme="majorBidi"/>
          <w:sz w:val="24"/>
          <w:szCs w:val="24"/>
        </w:rPr>
        <w:t xml:space="preserve">, W, Wang, G, " PRAC : Efficient privacy protection for V2G communications in the smart grid," Computers &amp; security, Vol. 62, PP. 246-256, July 2016.  </w:t>
      </w:r>
    </w:p>
    <w:p w:rsidR="00422507" w:rsidRPr="004147A1" w:rsidRDefault="00422507" w:rsidP="00E72C51">
      <w:pPr>
        <w:spacing w:line="360" w:lineRule="auto"/>
        <w:rPr>
          <w:rFonts w:asciiTheme="majorBidi" w:eastAsia="Times New Roman" w:hAnsiTheme="majorBidi" w:cstheme="majorBidi"/>
          <w:color w:val="000000" w:themeColor="text1"/>
          <w:sz w:val="24"/>
          <w:szCs w:val="24"/>
        </w:rPr>
      </w:pPr>
      <w:proofErr w:type="gramStart"/>
      <w:r w:rsidRPr="00196440">
        <w:rPr>
          <w:rFonts w:asciiTheme="majorBidi" w:hAnsiTheme="majorBidi" w:cstheme="majorBidi"/>
          <w:sz w:val="24"/>
          <w:szCs w:val="24"/>
        </w:rPr>
        <w:t>[ 16</w:t>
      </w:r>
      <w:proofErr w:type="gramEnd"/>
      <w:r w:rsidRPr="00196440">
        <w:rPr>
          <w:rFonts w:asciiTheme="majorBidi" w:hAnsiTheme="majorBidi" w:cstheme="majorBidi"/>
          <w:sz w:val="24"/>
          <w:szCs w:val="24"/>
        </w:rPr>
        <w:t xml:space="preserve"> ]</w:t>
      </w:r>
      <w:r w:rsidR="004147A1">
        <w:rPr>
          <w:rFonts w:asciiTheme="majorBidi" w:hAnsiTheme="majorBidi" w:cstheme="majorBidi"/>
          <w:sz w:val="24"/>
          <w:szCs w:val="24"/>
        </w:rPr>
        <w:t xml:space="preserve"> </w:t>
      </w:r>
      <w:proofErr w:type="spellStart"/>
      <w:r w:rsidR="004147A1">
        <w:rPr>
          <w:rFonts w:asciiTheme="majorBidi" w:hAnsiTheme="majorBidi" w:cstheme="majorBidi"/>
          <w:sz w:val="24"/>
          <w:szCs w:val="24"/>
        </w:rPr>
        <w:t>Kester</w:t>
      </w:r>
      <w:proofErr w:type="spellEnd"/>
      <w:r w:rsidR="004147A1">
        <w:rPr>
          <w:rFonts w:asciiTheme="majorBidi" w:hAnsiTheme="majorBidi" w:cstheme="majorBidi"/>
          <w:sz w:val="24"/>
          <w:szCs w:val="24"/>
        </w:rPr>
        <w:t xml:space="preserve">, J, Noel, L, Rubens, D, </w:t>
      </w:r>
      <w:proofErr w:type="spellStart"/>
      <w:r w:rsidR="004147A1">
        <w:rPr>
          <w:rFonts w:asciiTheme="majorBidi" w:hAnsiTheme="majorBidi" w:cstheme="majorBidi"/>
          <w:sz w:val="24"/>
          <w:szCs w:val="24"/>
        </w:rPr>
        <w:t>Sovacool</w:t>
      </w:r>
      <w:proofErr w:type="spellEnd"/>
      <w:r w:rsidR="004147A1">
        <w:rPr>
          <w:rFonts w:asciiTheme="majorBidi" w:hAnsiTheme="majorBidi" w:cstheme="majorBidi"/>
          <w:sz w:val="24"/>
          <w:szCs w:val="24"/>
        </w:rPr>
        <w:t xml:space="preserve">, B, </w:t>
      </w:r>
      <w:r w:rsidR="004147A1">
        <w:rPr>
          <w:rFonts w:ascii="Times New Roman" w:eastAsia="Times New Roman" w:hAnsi="Times New Roman" w:cs="Times New Roman"/>
          <w:color w:val="000000"/>
          <w:sz w:val="24"/>
          <w:szCs w:val="24"/>
        </w:rPr>
        <w:t xml:space="preserve">" </w:t>
      </w:r>
      <w:r w:rsidR="004147A1" w:rsidRPr="00572BCF">
        <w:rPr>
          <w:rFonts w:ascii="Times New Roman" w:eastAsia="Times New Roman" w:hAnsi="Times New Roman" w:cs="Times New Roman"/>
          <w:color w:val="000000"/>
          <w:sz w:val="24"/>
          <w:szCs w:val="24"/>
        </w:rPr>
        <w:t xml:space="preserve">Promoting Vehicle to grid V2G in Nordic region: Expert advice on policy mechanism </w:t>
      </w:r>
      <w:r w:rsidR="004147A1">
        <w:rPr>
          <w:rFonts w:ascii="Times New Roman" w:eastAsia="Times New Roman" w:hAnsi="Times New Roman" w:cs="Times New Roman"/>
          <w:color w:val="000000"/>
          <w:sz w:val="24"/>
          <w:szCs w:val="24"/>
        </w:rPr>
        <w:t xml:space="preserve">for accelerated diffusion, " </w:t>
      </w:r>
      <w:r w:rsidR="004147A1" w:rsidRPr="00572BCF">
        <w:rPr>
          <w:rFonts w:ascii="Times New Roman" w:eastAsia="Times New Roman" w:hAnsi="Times New Roman" w:cs="Times New Roman"/>
          <w:color w:val="000000"/>
          <w:sz w:val="24"/>
          <w:szCs w:val="24"/>
        </w:rPr>
        <w:t xml:space="preserve"> </w:t>
      </w:r>
      <w:r w:rsidR="004147A1">
        <w:rPr>
          <w:rFonts w:ascii="Times New Roman" w:eastAsia="Times New Roman" w:hAnsi="Times New Roman" w:cs="Times New Roman"/>
          <w:sz w:val="24"/>
          <w:szCs w:val="24"/>
        </w:rPr>
        <w:t>Energy Policy, Vol. 116</w:t>
      </w:r>
      <w:r w:rsidR="004147A1" w:rsidRPr="002F7E8B">
        <w:rPr>
          <w:rFonts w:asciiTheme="majorBidi" w:eastAsia="Times New Roman" w:hAnsiTheme="majorBidi" w:cstheme="majorBidi"/>
          <w:color w:val="000000" w:themeColor="text1"/>
          <w:sz w:val="24"/>
          <w:szCs w:val="24"/>
        </w:rPr>
        <w:t xml:space="preserve">, </w:t>
      </w:r>
      <w:r w:rsidR="004147A1" w:rsidRPr="002F7E8B">
        <w:rPr>
          <w:rFonts w:asciiTheme="majorBidi" w:hAnsiTheme="majorBidi" w:cstheme="majorBidi"/>
          <w:color w:val="000000" w:themeColor="text1"/>
          <w:sz w:val="24"/>
          <w:szCs w:val="24"/>
        </w:rPr>
        <w:t>May 2018, P</w:t>
      </w:r>
      <w:r w:rsidR="004147A1">
        <w:rPr>
          <w:rFonts w:asciiTheme="majorBidi" w:hAnsiTheme="majorBidi" w:cstheme="majorBidi"/>
          <w:color w:val="000000" w:themeColor="text1"/>
          <w:sz w:val="24"/>
          <w:szCs w:val="24"/>
        </w:rPr>
        <w:t>P.</w:t>
      </w:r>
      <w:r w:rsidR="004147A1" w:rsidRPr="002F7E8B">
        <w:rPr>
          <w:rFonts w:asciiTheme="majorBidi" w:hAnsiTheme="majorBidi" w:cstheme="majorBidi"/>
          <w:color w:val="000000" w:themeColor="text1"/>
          <w:sz w:val="24"/>
          <w:szCs w:val="24"/>
        </w:rPr>
        <w:t xml:space="preserve"> 422-432</w:t>
      </w:r>
      <w:r w:rsidR="004147A1">
        <w:rPr>
          <w:rFonts w:asciiTheme="majorBidi" w:eastAsia="Times New Roman" w:hAnsiTheme="majorBidi" w:cstheme="majorBidi"/>
          <w:color w:val="000000" w:themeColor="text1"/>
          <w:sz w:val="24"/>
          <w:szCs w:val="24"/>
        </w:rPr>
        <w:t>, April 2018.</w:t>
      </w:r>
    </w:p>
    <w:p w:rsidR="008B2002" w:rsidRPr="008B2002" w:rsidRDefault="00422507" w:rsidP="00E72C51">
      <w:pPr>
        <w:spacing w:line="360" w:lineRule="auto"/>
        <w:rPr>
          <w:rFonts w:asciiTheme="majorBidi" w:hAnsiTheme="majorBidi" w:cstheme="majorBidi"/>
          <w:sz w:val="24"/>
          <w:szCs w:val="24"/>
        </w:rPr>
      </w:pPr>
      <w:proofErr w:type="gramStart"/>
      <w:r w:rsidRPr="008B2002">
        <w:rPr>
          <w:rFonts w:asciiTheme="majorBidi" w:hAnsiTheme="majorBidi" w:cstheme="majorBidi"/>
          <w:sz w:val="24"/>
          <w:szCs w:val="24"/>
        </w:rPr>
        <w:t>[ 17</w:t>
      </w:r>
      <w:proofErr w:type="gramEnd"/>
      <w:r w:rsidRPr="008B2002">
        <w:rPr>
          <w:rFonts w:asciiTheme="majorBidi" w:hAnsiTheme="majorBidi" w:cstheme="majorBidi"/>
          <w:sz w:val="24"/>
          <w:szCs w:val="24"/>
        </w:rPr>
        <w:t xml:space="preserve"> ]</w:t>
      </w:r>
      <w:r w:rsidR="008B2002" w:rsidRPr="008B2002">
        <w:rPr>
          <w:rFonts w:asciiTheme="majorBidi" w:hAnsiTheme="majorBidi" w:cstheme="majorBidi"/>
          <w:sz w:val="24"/>
          <w:szCs w:val="24"/>
        </w:rPr>
        <w:t xml:space="preserve"> </w:t>
      </w:r>
      <w:r w:rsidR="008B2002" w:rsidRPr="00572BCF">
        <w:rPr>
          <w:rFonts w:asciiTheme="majorBidi" w:eastAsia="Times New Roman" w:hAnsiTheme="majorBidi" w:cstheme="majorBidi"/>
          <w:color w:val="000000"/>
          <w:sz w:val="24"/>
          <w:szCs w:val="24"/>
        </w:rPr>
        <w:t>Das,</w:t>
      </w:r>
      <w:r w:rsidR="008B2002" w:rsidRPr="008B2002">
        <w:rPr>
          <w:rFonts w:asciiTheme="majorBidi" w:eastAsia="Times New Roman" w:hAnsiTheme="majorBidi" w:cstheme="majorBidi"/>
          <w:color w:val="000000"/>
          <w:sz w:val="24"/>
          <w:szCs w:val="24"/>
        </w:rPr>
        <w:t xml:space="preserve"> R, </w:t>
      </w:r>
      <w:proofErr w:type="spellStart"/>
      <w:r w:rsidR="008B2002" w:rsidRPr="00572BCF">
        <w:rPr>
          <w:rFonts w:asciiTheme="majorBidi" w:eastAsia="Times New Roman" w:hAnsiTheme="majorBidi" w:cstheme="majorBidi"/>
          <w:color w:val="000000"/>
          <w:sz w:val="24"/>
          <w:szCs w:val="24"/>
        </w:rPr>
        <w:t>Thirugnanam</w:t>
      </w:r>
      <w:proofErr w:type="spellEnd"/>
      <w:r w:rsidR="008B2002" w:rsidRPr="00572BCF">
        <w:rPr>
          <w:rFonts w:asciiTheme="majorBidi" w:eastAsia="Times New Roman" w:hAnsiTheme="majorBidi" w:cstheme="majorBidi"/>
          <w:color w:val="000000"/>
          <w:sz w:val="24"/>
          <w:szCs w:val="24"/>
        </w:rPr>
        <w:t>,</w:t>
      </w:r>
      <w:r w:rsidR="008B2002" w:rsidRPr="008B2002">
        <w:rPr>
          <w:rFonts w:asciiTheme="majorBidi" w:eastAsia="Times New Roman" w:hAnsiTheme="majorBidi" w:cstheme="majorBidi"/>
          <w:color w:val="000000"/>
          <w:sz w:val="24"/>
          <w:szCs w:val="24"/>
        </w:rPr>
        <w:t xml:space="preserve"> K, </w:t>
      </w:r>
      <w:r w:rsidR="008B2002" w:rsidRPr="00572BCF">
        <w:rPr>
          <w:rFonts w:asciiTheme="majorBidi" w:eastAsia="Times New Roman" w:hAnsiTheme="majorBidi" w:cstheme="majorBidi"/>
          <w:color w:val="000000"/>
          <w:sz w:val="24"/>
          <w:szCs w:val="24"/>
        </w:rPr>
        <w:t xml:space="preserve"> Kumar,</w:t>
      </w:r>
      <w:r w:rsidR="008B2002" w:rsidRPr="008B2002">
        <w:rPr>
          <w:rFonts w:asciiTheme="majorBidi" w:eastAsia="Times New Roman" w:hAnsiTheme="majorBidi" w:cstheme="majorBidi"/>
          <w:color w:val="000000"/>
          <w:sz w:val="24"/>
          <w:szCs w:val="24"/>
        </w:rPr>
        <w:t xml:space="preserve"> P, </w:t>
      </w:r>
      <w:proofErr w:type="spellStart"/>
      <w:r w:rsidR="008B2002" w:rsidRPr="00572BCF">
        <w:rPr>
          <w:rFonts w:asciiTheme="majorBidi" w:eastAsia="Times New Roman" w:hAnsiTheme="majorBidi" w:cstheme="majorBidi"/>
          <w:color w:val="000000"/>
          <w:sz w:val="24"/>
          <w:szCs w:val="24"/>
        </w:rPr>
        <w:t>Lavudiya</w:t>
      </w:r>
      <w:proofErr w:type="spellEnd"/>
      <w:r w:rsidR="008B2002" w:rsidRPr="00572BCF">
        <w:rPr>
          <w:rFonts w:asciiTheme="majorBidi" w:eastAsia="Times New Roman" w:hAnsiTheme="majorBidi" w:cstheme="majorBidi"/>
          <w:color w:val="000000"/>
          <w:sz w:val="24"/>
          <w:szCs w:val="24"/>
        </w:rPr>
        <w:t>,</w:t>
      </w:r>
      <w:r w:rsidR="008B2002" w:rsidRPr="008B2002">
        <w:rPr>
          <w:rFonts w:asciiTheme="majorBidi" w:eastAsia="Times New Roman" w:hAnsiTheme="majorBidi" w:cstheme="majorBidi"/>
          <w:color w:val="000000"/>
          <w:sz w:val="24"/>
          <w:szCs w:val="24"/>
        </w:rPr>
        <w:t xml:space="preserve"> R, </w:t>
      </w:r>
      <w:r w:rsidR="008B2002" w:rsidRPr="00572BCF">
        <w:rPr>
          <w:rFonts w:asciiTheme="majorBidi" w:eastAsia="Times New Roman" w:hAnsiTheme="majorBidi" w:cstheme="majorBidi"/>
          <w:color w:val="000000"/>
          <w:sz w:val="24"/>
          <w:szCs w:val="24"/>
        </w:rPr>
        <w:t>Singh</w:t>
      </w:r>
      <w:r w:rsidR="008B2002" w:rsidRPr="008B2002">
        <w:rPr>
          <w:rFonts w:asciiTheme="majorBidi" w:eastAsia="Times New Roman" w:hAnsiTheme="majorBidi" w:cstheme="majorBidi"/>
          <w:color w:val="000000"/>
          <w:sz w:val="24"/>
          <w:szCs w:val="24"/>
        </w:rPr>
        <w:t xml:space="preserve">, M, " </w:t>
      </w:r>
      <w:r w:rsidR="008B2002" w:rsidRPr="00572BCF">
        <w:rPr>
          <w:rFonts w:asciiTheme="majorBidi" w:eastAsia="Times New Roman" w:hAnsiTheme="majorBidi" w:cstheme="majorBidi"/>
          <w:color w:val="000000"/>
          <w:sz w:val="24"/>
          <w:szCs w:val="24"/>
        </w:rPr>
        <w:t>Mathematical Modeling for Economic Evaluation of Electric Vehicle to Smart Grid Interaction</w:t>
      </w:r>
      <w:r w:rsidR="008B2002" w:rsidRPr="008B2002">
        <w:rPr>
          <w:rFonts w:asciiTheme="majorBidi" w:eastAsia="Times New Roman" w:hAnsiTheme="majorBidi" w:cstheme="majorBidi"/>
          <w:color w:val="000000"/>
          <w:sz w:val="24"/>
          <w:szCs w:val="24"/>
        </w:rPr>
        <w:t xml:space="preserve">," IEEE Transactions on Smart Grid, Vol. 5, No. 2, March 2014. </w:t>
      </w:r>
    </w:p>
    <w:p w:rsidR="00422507" w:rsidRPr="008B2002" w:rsidRDefault="008B2002" w:rsidP="00E72C51">
      <w:pPr>
        <w:spacing w:line="360" w:lineRule="auto"/>
        <w:rPr>
          <w:rFonts w:asciiTheme="majorBidi" w:hAnsiTheme="majorBidi" w:cstheme="majorBidi"/>
          <w:sz w:val="24"/>
          <w:szCs w:val="24"/>
        </w:rPr>
      </w:pPr>
      <w:r w:rsidRPr="008B2002">
        <w:rPr>
          <w:rFonts w:asciiTheme="majorBidi" w:hAnsiTheme="majorBidi" w:cstheme="majorBidi"/>
          <w:sz w:val="24"/>
          <w:szCs w:val="24"/>
        </w:rPr>
        <w:t xml:space="preserve"> </w:t>
      </w:r>
      <w:proofErr w:type="gramStart"/>
      <w:r w:rsidR="00422507" w:rsidRPr="008B2002">
        <w:rPr>
          <w:rFonts w:asciiTheme="majorBidi" w:hAnsiTheme="majorBidi" w:cstheme="majorBidi"/>
          <w:sz w:val="24"/>
          <w:szCs w:val="24"/>
        </w:rPr>
        <w:t>[ 18</w:t>
      </w:r>
      <w:proofErr w:type="gramEnd"/>
      <w:r w:rsidR="00422507" w:rsidRPr="008B2002">
        <w:rPr>
          <w:rFonts w:asciiTheme="majorBidi" w:hAnsiTheme="majorBidi" w:cstheme="majorBidi"/>
          <w:sz w:val="24"/>
          <w:szCs w:val="24"/>
        </w:rPr>
        <w:t xml:space="preserve"> ]</w:t>
      </w:r>
      <w:r w:rsidR="00196440" w:rsidRPr="008B2002">
        <w:rPr>
          <w:rFonts w:asciiTheme="majorBidi" w:hAnsiTheme="majorBidi" w:cstheme="majorBidi"/>
          <w:sz w:val="24"/>
          <w:szCs w:val="24"/>
        </w:rPr>
        <w:t xml:space="preserve"> </w:t>
      </w:r>
      <w:proofErr w:type="spellStart"/>
      <w:r w:rsidR="00196440" w:rsidRPr="00572BCF">
        <w:rPr>
          <w:rFonts w:asciiTheme="majorBidi" w:eastAsia="Times New Roman" w:hAnsiTheme="majorBidi" w:cstheme="majorBidi"/>
          <w:color w:val="000000"/>
          <w:sz w:val="24"/>
          <w:szCs w:val="24"/>
        </w:rPr>
        <w:t>Jia</w:t>
      </w:r>
      <w:proofErr w:type="spellEnd"/>
      <w:r w:rsidR="00196440" w:rsidRPr="00572BCF">
        <w:rPr>
          <w:rFonts w:asciiTheme="majorBidi" w:eastAsia="Times New Roman" w:hAnsiTheme="majorBidi" w:cstheme="majorBidi"/>
          <w:color w:val="000000"/>
          <w:sz w:val="24"/>
          <w:szCs w:val="24"/>
        </w:rPr>
        <w:t>,</w:t>
      </w:r>
      <w:r w:rsidR="00196440" w:rsidRPr="008B2002">
        <w:rPr>
          <w:rFonts w:asciiTheme="majorBidi" w:eastAsia="Times New Roman" w:hAnsiTheme="majorBidi" w:cstheme="majorBidi"/>
          <w:color w:val="000000"/>
          <w:sz w:val="24"/>
          <w:szCs w:val="24"/>
        </w:rPr>
        <w:t xml:space="preserve"> Z, </w:t>
      </w:r>
      <w:proofErr w:type="spellStart"/>
      <w:r w:rsidR="00196440" w:rsidRPr="00572BCF">
        <w:rPr>
          <w:rFonts w:asciiTheme="majorBidi" w:eastAsia="Times New Roman" w:hAnsiTheme="majorBidi" w:cstheme="majorBidi"/>
          <w:color w:val="000000"/>
          <w:sz w:val="24"/>
          <w:szCs w:val="24"/>
        </w:rPr>
        <w:t>Huanga</w:t>
      </w:r>
      <w:proofErr w:type="spellEnd"/>
      <w:r w:rsidR="00196440" w:rsidRPr="00572BCF">
        <w:rPr>
          <w:rFonts w:asciiTheme="majorBidi" w:eastAsia="Times New Roman" w:hAnsiTheme="majorBidi" w:cstheme="majorBidi"/>
          <w:color w:val="000000"/>
          <w:sz w:val="24"/>
          <w:szCs w:val="24"/>
        </w:rPr>
        <w:t>,</w:t>
      </w:r>
      <w:r w:rsidR="00196440" w:rsidRPr="008B2002">
        <w:rPr>
          <w:rFonts w:asciiTheme="majorBidi" w:eastAsia="Times New Roman" w:hAnsiTheme="majorBidi" w:cstheme="majorBidi"/>
          <w:color w:val="000000"/>
          <w:sz w:val="24"/>
          <w:szCs w:val="24"/>
        </w:rPr>
        <w:t xml:space="preserve"> X, </w:t>
      </w:r>
      <w:r w:rsidR="00196440" w:rsidRPr="00572BCF">
        <w:rPr>
          <w:rFonts w:asciiTheme="majorBidi" w:eastAsia="Times New Roman" w:hAnsiTheme="majorBidi" w:cstheme="majorBidi"/>
          <w:color w:val="000000"/>
          <w:sz w:val="24"/>
          <w:szCs w:val="24"/>
        </w:rPr>
        <w:t xml:space="preserve"> </w:t>
      </w:r>
      <w:r w:rsidR="00196440" w:rsidRPr="008B2002">
        <w:rPr>
          <w:rFonts w:asciiTheme="majorBidi" w:eastAsia="Times New Roman" w:hAnsiTheme="majorBidi" w:cstheme="majorBidi"/>
          <w:color w:val="000000"/>
          <w:sz w:val="24"/>
          <w:szCs w:val="24"/>
        </w:rPr>
        <w:t xml:space="preserve">" </w:t>
      </w:r>
      <w:r w:rsidR="00196440" w:rsidRPr="00572BCF">
        <w:rPr>
          <w:rFonts w:asciiTheme="majorBidi" w:eastAsia="Times New Roman" w:hAnsiTheme="majorBidi" w:cstheme="majorBidi"/>
          <w:color w:val="000000"/>
          <w:sz w:val="24"/>
          <w:szCs w:val="24"/>
        </w:rPr>
        <w:t>Plug-in electric vehicle charging infrastructure deployment of</w:t>
      </w:r>
      <w:r w:rsidR="000937BB">
        <w:rPr>
          <w:rFonts w:asciiTheme="majorBidi" w:eastAsia="Times New Roman" w:hAnsiTheme="majorBidi" w:cstheme="majorBidi"/>
          <w:color w:val="000000"/>
          <w:sz w:val="24"/>
          <w:szCs w:val="24"/>
        </w:rPr>
        <w:t xml:space="preserve"> China towards 2020: Policies, m</w:t>
      </w:r>
      <w:r w:rsidR="00196440" w:rsidRPr="00572BCF">
        <w:rPr>
          <w:rFonts w:asciiTheme="majorBidi" w:eastAsia="Times New Roman" w:hAnsiTheme="majorBidi" w:cstheme="majorBidi"/>
          <w:color w:val="000000"/>
          <w:sz w:val="24"/>
          <w:szCs w:val="24"/>
        </w:rPr>
        <w:t>ethodologies, and challenges</w:t>
      </w:r>
      <w:r w:rsidR="00196440" w:rsidRPr="008B2002">
        <w:rPr>
          <w:rFonts w:asciiTheme="majorBidi" w:eastAsia="Times New Roman" w:hAnsiTheme="majorBidi" w:cstheme="majorBidi"/>
          <w:sz w:val="24"/>
          <w:szCs w:val="24"/>
        </w:rPr>
        <w:t>, " Renewable and Sustainable Energy Reviews 90, PP. 710-727, April 2018</w:t>
      </w:r>
    </w:p>
    <w:p w:rsidR="00A555F4" w:rsidRPr="000937BB" w:rsidRDefault="00A555F4" w:rsidP="00E72C51">
      <w:pPr>
        <w:spacing w:line="360" w:lineRule="auto"/>
        <w:rPr>
          <w:rFonts w:asciiTheme="majorBidi" w:hAnsiTheme="majorBidi" w:cstheme="majorBidi"/>
          <w:sz w:val="24"/>
          <w:szCs w:val="24"/>
        </w:rPr>
      </w:pPr>
      <w:proofErr w:type="gramStart"/>
      <w:r>
        <w:t>[ 19</w:t>
      </w:r>
      <w:proofErr w:type="gramEnd"/>
      <w:r>
        <w:t xml:space="preserve"> ]</w:t>
      </w:r>
      <w:r w:rsidRPr="00A555F4">
        <w:t xml:space="preserve"> </w:t>
      </w:r>
      <w:r w:rsidR="008B2002" w:rsidRPr="00572BCF">
        <w:rPr>
          <w:rFonts w:ascii="Times New Roman" w:eastAsia="Times New Roman" w:hAnsi="Times New Roman" w:cs="Times New Roman"/>
          <w:color w:val="000000"/>
          <w:sz w:val="24"/>
          <w:szCs w:val="24"/>
        </w:rPr>
        <w:t>Hadley</w:t>
      </w:r>
      <w:r w:rsidR="008B2002">
        <w:rPr>
          <w:rFonts w:ascii="Times New Roman" w:eastAsia="Times New Roman" w:hAnsi="Times New Roman" w:cs="Times New Roman"/>
          <w:color w:val="000000"/>
          <w:sz w:val="24"/>
          <w:szCs w:val="24"/>
        </w:rPr>
        <w:t xml:space="preserve">, S, </w:t>
      </w:r>
      <w:r w:rsidR="008B2002" w:rsidRPr="00572BCF">
        <w:rPr>
          <w:rFonts w:ascii="Times New Roman" w:eastAsia="Times New Roman" w:hAnsi="Times New Roman" w:cs="Times New Roman"/>
          <w:color w:val="000000"/>
          <w:sz w:val="24"/>
          <w:szCs w:val="24"/>
        </w:rPr>
        <w:t xml:space="preserve"> </w:t>
      </w:r>
      <w:proofErr w:type="spellStart"/>
      <w:r w:rsidR="008B2002" w:rsidRPr="00572BCF">
        <w:rPr>
          <w:rFonts w:ascii="Times New Roman" w:eastAsia="Times New Roman" w:hAnsi="Times New Roman" w:cs="Times New Roman"/>
          <w:color w:val="000000"/>
          <w:sz w:val="24"/>
          <w:szCs w:val="24"/>
        </w:rPr>
        <w:t>Tsvetkova</w:t>
      </w:r>
      <w:proofErr w:type="spellEnd"/>
      <w:r w:rsidR="008B2002">
        <w:rPr>
          <w:rFonts w:ascii="Times New Roman" w:eastAsia="Times New Roman" w:hAnsi="Times New Roman" w:cs="Times New Roman"/>
          <w:color w:val="000000"/>
          <w:sz w:val="24"/>
          <w:szCs w:val="24"/>
        </w:rPr>
        <w:t xml:space="preserve">, A, " </w:t>
      </w:r>
      <w:r w:rsidR="008B2002" w:rsidRPr="00572BCF">
        <w:rPr>
          <w:rFonts w:ascii="Times New Roman" w:eastAsia="Times New Roman" w:hAnsi="Times New Roman" w:cs="Times New Roman"/>
          <w:color w:val="000000"/>
          <w:sz w:val="24"/>
          <w:szCs w:val="24"/>
        </w:rPr>
        <w:t>Potential Impacts of Plug-in Hybrid Electric Vehicles on Regional Power Generation</w:t>
      </w:r>
      <w:r w:rsidR="008B2002">
        <w:rPr>
          <w:rFonts w:ascii="Times New Roman" w:eastAsia="Times New Roman" w:hAnsi="Times New Roman" w:cs="Times New Roman"/>
          <w:color w:val="000000"/>
          <w:sz w:val="24"/>
          <w:szCs w:val="24"/>
        </w:rPr>
        <w:t xml:space="preserve">," </w:t>
      </w:r>
      <w:r w:rsidR="000937BB">
        <w:rPr>
          <w:rFonts w:ascii="Times New Roman" w:eastAsia="Times New Roman" w:hAnsi="Times New Roman" w:cs="Times New Roman"/>
          <w:color w:val="000000"/>
          <w:sz w:val="24"/>
          <w:szCs w:val="24"/>
        </w:rPr>
        <w:t>Electricity Journal, Vol. 22, PP. 1040- 1052, Dec 2009.</w:t>
      </w:r>
      <w:r w:rsidR="008B2002" w:rsidRPr="00572BCF">
        <w:rPr>
          <w:rFonts w:ascii="Times New Roman" w:eastAsia="Times New Roman" w:hAnsi="Times New Roman" w:cs="Times New Roman"/>
          <w:color w:val="000000"/>
          <w:sz w:val="24"/>
          <w:szCs w:val="24"/>
        </w:rPr>
        <w:br/>
      </w:r>
      <w:proofErr w:type="gramStart"/>
      <w:r>
        <w:t>[ 20</w:t>
      </w:r>
      <w:proofErr w:type="gramEnd"/>
      <w:r>
        <w:t xml:space="preserve"> ]</w:t>
      </w:r>
      <w:r w:rsidR="000937BB">
        <w:t xml:space="preserve"> "</w:t>
      </w:r>
      <w:r w:rsidR="000937BB" w:rsidRPr="000937BB">
        <w:rPr>
          <w:rFonts w:asciiTheme="majorBidi" w:hAnsiTheme="majorBidi" w:cstheme="majorBidi"/>
          <w:sz w:val="24"/>
          <w:szCs w:val="24"/>
        </w:rPr>
        <w:t xml:space="preserve">Encouraging V2G participation through premium tariff rates," </w:t>
      </w:r>
      <w:r w:rsidR="000937BB">
        <w:rPr>
          <w:rFonts w:asciiTheme="majorBidi" w:hAnsiTheme="majorBidi" w:cstheme="majorBidi"/>
          <w:sz w:val="24"/>
          <w:szCs w:val="24"/>
        </w:rPr>
        <w:t xml:space="preserve"> </w:t>
      </w:r>
      <w:proofErr w:type="spellStart"/>
      <w:r w:rsidR="000937BB">
        <w:rPr>
          <w:rFonts w:asciiTheme="majorBidi" w:hAnsiTheme="majorBidi" w:cstheme="majorBidi"/>
          <w:sz w:val="24"/>
          <w:szCs w:val="24"/>
        </w:rPr>
        <w:t>Richradson</w:t>
      </w:r>
      <w:proofErr w:type="spellEnd"/>
      <w:r w:rsidR="000937BB">
        <w:rPr>
          <w:rFonts w:asciiTheme="majorBidi" w:hAnsiTheme="majorBidi" w:cstheme="majorBidi"/>
          <w:sz w:val="24"/>
          <w:szCs w:val="24"/>
        </w:rPr>
        <w:t>, D, Journal of power sources 243, PP. 219-224, June 2013.</w:t>
      </w:r>
    </w:p>
    <w:p w:rsidR="00572BCF" w:rsidRPr="000937BB" w:rsidRDefault="00572BCF" w:rsidP="00E72C51">
      <w:pPr>
        <w:spacing w:line="360" w:lineRule="auto"/>
        <w:jc w:val="both"/>
        <w:rPr>
          <w:rFonts w:asciiTheme="majorBidi" w:hAnsiTheme="majorBidi" w:cstheme="majorBidi"/>
          <w:sz w:val="24"/>
          <w:szCs w:val="24"/>
        </w:rPr>
      </w:pPr>
    </w:p>
    <w:p w:rsidR="00572BCF" w:rsidRPr="00572BCF" w:rsidRDefault="00572BCF" w:rsidP="00E72C51">
      <w:pPr>
        <w:spacing w:line="360" w:lineRule="auto"/>
        <w:jc w:val="both"/>
        <w:rPr>
          <w:rFonts w:asciiTheme="majorBidi" w:eastAsia="Times New Roman" w:hAnsiTheme="majorBidi" w:cstheme="majorBidi"/>
          <w:sz w:val="24"/>
          <w:szCs w:val="24"/>
        </w:rPr>
      </w:pPr>
      <w:r w:rsidRPr="00572BCF">
        <w:rPr>
          <w:rFonts w:asciiTheme="majorBidi" w:eastAsia="Times New Roman" w:hAnsiTheme="majorBidi" w:cstheme="majorBidi"/>
          <w:color w:val="000000"/>
          <w:sz w:val="24"/>
          <w:szCs w:val="24"/>
        </w:rPr>
        <w:br/>
      </w:r>
    </w:p>
    <w:p w:rsidR="00572BCF" w:rsidRPr="00572BCF" w:rsidRDefault="00572BCF" w:rsidP="00572BCF">
      <w:pPr>
        <w:spacing w:line="240" w:lineRule="auto"/>
        <w:rPr>
          <w:rFonts w:ascii="Times New Roman" w:eastAsia="Times New Roman" w:hAnsi="Times New Roman" w:cs="Times New Roman"/>
          <w:sz w:val="24"/>
          <w:szCs w:val="24"/>
        </w:rPr>
      </w:pPr>
      <w:r w:rsidRPr="00572BCF">
        <w:rPr>
          <w:rFonts w:ascii="Times New Roman" w:eastAsia="Times New Roman" w:hAnsi="Times New Roman" w:cs="Times New Roman"/>
          <w:color w:val="000000"/>
          <w:sz w:val="24"/>
          <w:szCs w:val="24"/>
        </w:rPr>
        <w:br/>
      </w:r>
    </w:p>
    <w:p w:rsidR="00572BCF" w:rsidRPr="00572BCF" w:rsidRDefault="00572BCF" w:rsidP="00572BCF">
      <w:pPr>
        <w:spacing w:line="240" w:lineRule="auto"/>
        <w:rPr>
          <w:rFonts w:ascii="Times New Roman" w:eastAsia="Times New Roman" w:hAnsi="Times New Roman" w:cs="Times New Roman"/>
          <w:sz w:val="24"/>
          <w:szCs w:val="24"/>
        </w:rPr>
      </w:pPr>
    </w:p>
    <w:p w:rsidR="00572BCF" w:rsidRPr="00572BCF" w:rsidRDefault="00572BCF" w:rsidP="00572BCF">
      <w:pPr>
        <w:spacing w:line="240" w:lineRule="auto"/>
        <w:rPr>
          <w:rFonts w:ascii="Times New Roman" w:eastAsia="Times New Roman" w:hAnsi="Times New Roman" w:cs="Times New Roman"/>
          <w:sz w:val="24"/>
          <w:szCs w:val="24"/>
        </w:rPr>
      </w:pPr>
    </w:p>
    <w:p w:rsidR="00572BCF" w:rsidRPr="00572BCF" w:rsidRDefault="00572BCF" w:rsidP="00572BCF">
      <w:pPr>
        <w:spacing w:line="240" w:lineRule="auto"/>
        <w:rPr>
          <w:rFonts w:ascii="Times New Roman" w:eastAsia="Times New Roman" w:hAnsi="Times New Roman" w:cs="Times New Roman"/>
          <w:sz w:val="24"/>
          <w:szCs w:val="24"/>
        </w:rPr>
      </w:pPr>
      <w:r w:rsidRPr="00572BCF">
        <w:rPr>
          <w:rFonts w:ascii="Times New Roman" w:eastAsia="Times New Roman" w:hAnsi="Times New Roman" w:cs="Times New Roman"/>
          <w:color w:val="000000"/>
          <w:sz w:val="24"/>
          <w:szCs w:val="24"/>
        </w:rPr>
        <w:br/>
      </w:r>
    </w:p>
    <w:p w:rsidR="00572BCF" w:rsidRPr="00572BCF" w:rsidRDefault="00572BCF" w:rsidP="008F2B84">
      <w:pPr>
        <w:spacing w:line="240" w:lineRule="auto"/>
        <w:rPr>
          <w:rFonts w:ascii="Times New Roman" w:eastAsia="Times New Roman" w:hAnsi="Times New Roman" w:cs="Times New Roman"/>
          <w:sz w:val="24"/>
          <w:szCs w:val="24"/>
        </w:rPr>
      </w:pPr>
    </w:p>
    <w:p w:rsidR="00572BCF" w:rsidRPr="00572BCF" w:rsidRDefault="00572BCF" w:rsidP="00572BCF">
      <w:pPr>
        <w:spacing w:line="240" w:lineRule="auto"/>
        <w:rPr>
          <w:rFonts w:ascii="Times New Roman" w:eastAsia="Times New Roman" w:hAnsi="Times New Roman" w:cs="Times New Roman"/>
          <w:sz w:val="24"/>
          <w:szCs w:val="24"/>
        </w:rPr>
      </w:pPr>
    </w:p>
    <w:p w:rsidR="00572BCF" w:rsidRPr="00572BCF" w:rsidRDefault="00572BCF" w:rsidP="004147A1">
      <w:pPr>
        <w:spacing w:line="240" w:lineRule="auto"/>
        <w:rPr>
          <w:rFonts w:ascii="Times New Roman" w:eastAsia="Times New Roman" w:hAnsi="Times New Roman" w:cs="Times New Roman"/>
          <w:sz w:val="24"/>
          <w:szCs w:val="24"/>
        </w:rPr>
      </w:pPr>
      <w:r w:rsidRPr="00572BCF">
        <w:rPr>
          <w:rFonts w:ascii="Times New Roman" w:eastAsia="Times New Roman" w:hAnsi="Times New Roman" w:cs="Times New Roman"/>
          <w:color w:val="000000"/>
          <w:sz w:val="24"/>
          <w:szCs w:val="24"/>
        </w:rPr>
        <w:br/>
      </w:r>
      <w:r w:rsidRPr="00572BCF">
        <w:rPr>
          <w:rFonts w:ascii="Times New Roman" w:eastAsia="Times New Roman" w:hAnsi="Times New Roman" w:cs="Times New Roman"/>
          <w:color w:val="000000"/>
          <w:sz w:val="24"/>
          <w:szCs w:val="24"/>
        </w:rPr>
        <w:br/>
      </w:r>
    </w:p>
    <w:p w:rsidR="00572BCF" w:rsidRPr="00572BCF" w:rsidRDefault="00572BCF" w:rsidP="00572BCF">
      <w:pPr>
        <w:bidi/>
        <w:spacing w:line="240" w:lineRule="auto"/>
        <w:rPr>
          <w:rFonts w:ascii="Times New Roman" w:eastAsia="Times New Roman" w:hAnsi="Times New Roman" w:cs="Times New Roman"/>
          <w:sz w:val="24"/>
          <w:szCs w:val="24"/>
          <w:rtl/>
        </w:rPr>
      </w:pPr>
      <w:r w:rsidRPr="00572BCF">
        <w:rPr>
          <w:rFonts w:ascii="Times New Roman" w:eastAsia="Times New Roman" w:hAnsi="Times New Roman" w:cs="Times New Roman"/>
          <w:color w:val="000000"/>
          <w:sz w:val="24"/>
          <w:szCs w:val="24"/>
          <w:rtl/>
        </w:rPr>
        <w:t xml:space="preserve"> </w:t>
      </w:r>
    </w:p>
    <w:p w:rsidR="00572BCF" w:rsidRPr="00572BCF" w:rsidRDefault="00572BCF" w:rsidP="00572BCF">
      <w:pPr>
        <w:bidi/>
        <w:spacing w:line="240" w:lineRule="auto"/>
        <w:rPr>
          <w:rFonts w:ascii="Times New Roman" w:eastAsia="Times New Roman" w:hAnsi="Times New Roman" w:cs="Times New Roman"/>
          <w:sz w:val="24"/>
          <w:szCs w:val="24"/>
          <w:rtl/>
        </w:rPr>
      </w:pPr>
    </w:p>
    <w:p w:rsidR="00572BCF" w:rsidRPr="00572BCF" w:rsidRDefault="00572BCF" w:rsidP="008B2002">
      <w:pPr>
        <w:spacing w:line="240" w:lineRule="auto"/>
        <w:rPr>
          <w:rFonts w:ascii="Times New Roman" w:eastAsia="Times New Roman" w:hAnsi="Times New Roman" w:cs="Times New Roman"/>
          <w:sz w:val="24"/>
          <w:szCs w:val="24"/>
        </w:rPr>
      </w:pPr>
    </w:p>
    <w:p w:rsidR="00572BCF" w:rsidRPr="00572BCF" w:rsidRDefault="00572BCF" w:rsidP="00572BCF">
      <w:pPr>
        <w:spacing w:line="240" w:lineRule="auto"/>
        <w:rPr>
          <w:rFonts w:ascii="Times New Roman" w:eastAsia="Times New Roman" w:hAnsi="Times New Roman" w:cs="Times New Roman"/>
          <w:sz w:val="24"/>
          <w:szCs w:val="24"/>
        </w:rPr>
      </w:pPr>
    </w:p>
    <w:p w:rsidR="00422507" w:rsidRPr="008B2002" w:rsidRDefault="00422507" w:rsidP="00A555F4">
      <w:r>
        <w:br w:type="page"/>
      </w:r>
    </w:p>
    <w:p w:rsidR="00422507" w:rsidRPr="001126D1" w:rsidRDefault="00422507" w:rsidP="00422507"/>
    <w:sectPr w:rsidR="00422507" w:rsidRPr="001126D1" w:rsidSect="00EC75ED">
      <w:footerReference w:type="default" r:id="rId18"/>
      <w:pgSz w:w="12240" w:h="15840"/>
      <w:pgMar w:top="1440" w:right="1440" w:bottom="1440" w:left="1440" w:header="0" w:footer="72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3A71" w:rsidRDefault="00283A71">
      <w:pPr>
        <w:spacing w:line="240" w:lineRule="auto"/>
      </w:pPr>
      <w:r>
        <w:separator/>
      </w:r>
    </w:p>
  </w:endnote>
  <w:endnote w:type="continuationSeparator" w:id="0">
    <w:p w:rsidR="00283A71" w:rsidRDefault="00283A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113" w:rsidRDefault="00283A71">
    <w:pPr>
      <w:jc w:val="right"/>
    </w:pPr>
    <w:r>
      <w:fldChar w:fldCharType="begin"/>
    </w:r>
    <w:r>
      <w:instrText>PAGE</w:instrText>
    </w:r>
    <w:r>
      <w:fldChar w:fldCharType="separate"/>
    </w:r>
    <w:r w:rsidR="006E69FB">
      <w:rPr>
        <w:noProof/>
      </w:rPr>
      <w:t>34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3A71" w:rsidRDefault="00283A71">
      <w:pPr>
        <w:spacing w:line="240" w:lineRule="auto"/>
      </w:pPr>
      <w:r>
        <w:separator/>
      </w:r>
    </w:p>
  </w:footnote>
  <w:footnote w:type="continuationSeparator" w:id="0">
    <w:p w:rsidR="00283A71" w:rsidRDefault="00283A7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B3353"/>
    <w:multiLevelType w:val="multilevel"/>
    <w:tmpl w:val="78D4CE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DD00AD4"/>
    <w:multiLevelType w:val="multilevel"/>
    <w:tmpl w:val="42B202F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112A3930"/>
    <w:multiLevelType w:val="multilevel"/>
    <w:tmpl w:val="664246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11D42189"/>
    <w:multiLevelType w:val="multilevel"/>
    <w:tmpl w:val="55589F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180F2B0F"/>
    <w:multiLevelType w:val="multilevel"/>
    <w:tmpl w:val="2FEE09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9260C1E"/>
    <w:multiLevelType w:val="multilevel"/>
    <w:tmpl w:val="224C17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1AE86CEE"/>
    <w:multiLevelType w:val="multilevel"/>
    <w:tmpl w:val="65B2E9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1D267A76"/>
    <w:multiLevelType w:val="hybridMultilevel"/>
    <w:tmpl w:val="8160BB8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FA49A7"/>
    <w:multiLevelType w:val="multilevel"/>
    <w:tmpl w:val="A33CC4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2FEC3425"/>
    <w:multiLevelType w:val="multilevel"/>
    <w:tmpl w:val="6D40C7A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31C91626"/>
    <w:multiLevelType w:val="hybridMultilevel"/>
    <w:tmpl w:val="CB9A63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9E15D5"/>
    <w:multiLevelType w:val="multilevel"/>
    <w:tmpl w:val="93C8C79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3C2056DE"/>
    <w:multiLevelType w:val="multilevel"/>
    <w:tmpl w:val="B6FA46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3C8E63FF"/>
    <w:multiLevelType w:val="multilevel"/>
    <w:tmpl w:val="DDCED4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3F474F75"/>
    <w:multiLevelType w:val="multilevel"/>
    <w:tmpl w:val="001ECB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57D0429"/>
    <w:multiLevelType w:val="multilevel"/>
    <w:tmpl w:val="858010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473214E6"/>
    <w:multiLevelType w:val="multilevel"/>
    <w:tmpl w:val="057A66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48A40C8C"/>
    <w:multiLevelType w:val="multilevel"/>
    <w:tmpl w:val="235498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4A9C0F98"/>
    <w:multiLevelType w:val="multilevel"/>
    <w:tmpl w:val="F84644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4BF53FEA"/>
    <w:multiLevelType w:val="multilevel"/>
    <w:tmpl w:val="8C9E12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5B936F80"/>
    <w:multiLevelType w:val="multilevel"/>
    <w:tmpl w:val="C11020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61802AF2"/>
    <w:multiLevelType w:val="multilevel"/>
    <w:tmpl w:val="7AD0EC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627A400E"/>
    <w:multiLevelType w:val="multilevel"/>
    <w:tmpl w:val="50FC63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64170C0C"/>
    <w:multiLevelType w:val="multilevel"/>
    <w:tmpl w:val="CA7A5D28"/>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nsid w:val="67A97F0F"/>
    <w:multiLevelType w:val="multilevel"/>
    <w:tmpl w:val="6B74D5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6C6F37E7"/>
    <w:multiLevelType w:val="multilevel"/>
    <w:tmpl w:val="9A74F1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6D4832DA"/>
    <w:multiLevelType w:val="multilevel"/>
    <w:tmpl w:val="268083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nsid w:val="787B5E11"/>
    <w:multiLevelType w:val="multilevel"/>
    <w:tmpl w:val="12885E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nsid w:val="7C18037D"/>
    <w:multiLevelType w:val="multilevel"/>
    <w:tmpl w:val="04A486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6"/>
  </w:num>
  <w:num w:numId="2">
    <w:abstractNumId w:val="6"/>
  </w:num>
  <w:num w:numId="3">
    <w:abstractNumId w:val="17"/>
  </w:num>
  <w:num w:numId="4">
    <w:abstractNumId w:val="21"/>
  </w:num>
  <w:num w:numId="5">
    <w:abstractNumId w:val="19"/>
  </w:num>
  <w:num w:numId="6">
    <w:abstractNumId w:val="23"/>
  </w:num>
  <w:num w:numId="7">
    <w:abstractNumId w:val="8"/>
  </w:num>
  <w:num w:numId="8">
    <w:abstractNumId w:val="20"/>
  </w:num>
  <w:num w:numId="9">
    <w:abstractNumId w:val="24"/>
  </w:num>
  <w:num w:numId="10">
    <w:abstractNumId w:val="26"/>
  </w:num>
  <w:num w:numId="11">
    <w:abstractNumId w:val="28"/>
  </w:num>
  <w:num w:numId="12">
    <w:abstractNumId w:val="2"/>
  </w:num>
  <w:num w:numId="13">
    <w:abstractNumId w:val="18"/>
  </w:num>
  <w:num w:numId="14">
    <w:abstractNumId w:val="4"/>
  </w:num>
  <w:num w:numId="15">
    <w:abstractNumId w:val="27"/>
  </w:num>
  <w:num w:numId="16">
    <w:abstractNumId w:val="22"/>
  </w:num>
  <w:num w:numId="17">
    <w:abstractNumId w:val="25"/>
  </w:num>
  <w:num w:numId="18">
    <w:abstractNumId w:val="11"/>
  </w:num>
  <w:num w:numId="19">
    <w:abstractNumId w:val="13"/>
  </w:num>
  <w:num w:numId="20">
    <w:abstractNumId w:val="9"/>
  </w:num>
  <w:num w:numId="21">
    <w:abstractNumId w:val="15"/>
  </w:num>
  <w:num w:numId="22">
    <w:abstractNumId w:val="5"/>
  </w:num>
  <w:num w:numId="23">
    <w:abstractNumId w:val="12"/>
  </w:num>
  <w:num w:numId="24">
    <w:abstractNumId w:val="1"/>
  </w:num>
  <w:num w:numId="25">
    <w:abstractNumId w:val="0"/>
  </w:num>
  <w:num w:numId="26">
    <w:abstractNumId w:val="3"/>
  </w:num>
  <w:num w:numId="27">
    <w:abstractNumId w:val="14"/>
  </w:num>
  <w:num w:numId="28">
    <w:abstractNumId w:val="7"/>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7B1CC1"/>
    <w:rsid w:val="000235A2"/>
    <w:rsid w:val="00067372"/>
    <w:rsid w:val="000937BB"/>
    <w:rsid w:val="000978B6"/>
    <w:rsid w:val="00102DAB"/>
    <w:rsid w:val="001126D1"/>
    <w:rsid w:val="00144E18"/>
    <w:rsid w:val="00150C9A"/>
    <w:rsid w:val="001707F0"/>
    <w:rsid w:val="00196440"/>
    <w:rsid w:val="001B0E5D"/>
    <w:rsid w:val="002015D1"/>
    <w:rsid w:val="00247E6C"/>
    <w:rsid w:val="00283A71"/>
    <w:rsid w:val="002D7AB6"/>
    <w:rsid w:val="002F7E8B"/>
    <w:rsid w:val="00323146"/>
    <w:rsid w:val="003762A8"/>
    <w:rsid w:val="00383B95"/>
    <w:rsid w:val="003A5959"/>
    <w:rsid w:val="004147A1"/>
    <w:rsid w:val="00422507"/>
    <w:rsid w:val="0048240D"/>
    <w:rsid w:val="0048425E"/>
    <w:rsid w:val="004B5C60"/>
    <w:rsid w:val="004B6C9B"/>
    <w:rsid w:val="004D1A34"/>
    <w:rsid w:val="005337BA"/>
    <w:rsid w:val="00572BCF"/>
    <w:rsid w:val="005A7C25"/>
    <w:rsid w:val="005B6780"/>
    <w:rsid w:val="00604210"/>
    <w:rsid w:val="00641231"/>
    <w:rsid w:val="00646F6B"/>
    <w:rsid w:val="00653C13"/>
    <w:rsid w:val="006C344C"/>
    <w:rsid w:val="006E69FB"/>
    <w:rsid w:val="007046E6"/>
    <w:rsid w:val="0076660E"/>
    <w:rsid w:val="007747FF"/>
    <w:rsid w:val="00795F95"/>
    <w:rsid w:val="007B1CC1"/>
    <w:rsid w:val="007C63F1"/>
    <w:rsid w:val="007E5237"/>
    <w:rsid w:val="007F3212"/>
    <w:rsid w:val="00877EE4"/>
    <w:rsid w:val="00891929"/>
    <w:rsid w:val="008B2002"/>
    <w:rsid w:val="008B4BA5"/>
    <w:rsid w:val="008F2B84"/>
    <w:rsid w:val="009235A6"/>
    <w:rsid w:val="00934662"/>
    <w:rsid w:val="009D5B4D"/>
    <w:rsid w:val="009F5113"/>
    <w:rsid w:val="00A555F4"/>
    <w:rsid w:val="00A637C9"/>
    <w:rsid w:val="00AA5708"/>
    <w:rsid w:val="00B914C7"/>
    <w:rsid w:val="00B95ED2"/>
    <w:rsid w:val="00C73158"/>
    <w:rsid w:val="00CB69E3"/>
    <w:rsid w:val="00D416C8"/>
    <w:rsid w:val="00D44C04"/>
    <w:rsid w:val="00D45FDE"/>
    <w:rsid w:val="00D61C9B"/>
    <w:rsid w:val="00D63204"/>
    <w:rsid w:val="00DC5272"/>
    <w:rsid w:val="00E72C51"/>
    <w:rsid w:val="00E93E25"/>
    <w:rsid w:val="00EA58A2"/>
    <w:rsid w:val="00EC75ED"/>
    <w:rsid w:val="00F757BF"/>
    <w:rsid w:val="00F86A79"/>
    <w:rsid w:val="00FD73B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C75ED"/>
  </w:style>
  <w:style w:type="paragraph" w:styleId="Heading1">
    <w:name w:val="heading 1"/>
    <w:basedOn w:val="Normal"/>
    <w:next w:val="Normal"/>
    <w:rsid w:val="00EC75ED"/>
    <w:pPr>
      <w:keepNext/>
      <w:keepLines/>
      <w:spacing w:before="400" w:after="120"/>
      <w:outlineLvl w:val="0"/>
    </w:pPr>
    <w:rPr>
      <w:sz w:val="40"/>
      <w:szCs w:val="40"/>
    </w:rPr>
  </w:style>
  <w:style w:type="paragraph" w:styleId="Heading2">
    <w:name w:val="heading 2"/>
    <w:basedOn w:val="Normal"/>
    <w:next w:val="Normal"/>
    <w:rsid w:val="00EC75ED"/>
    <w:pPr>
      <w:keepNext/>
      <w:keepLines/>
      <w:spacing w:before="360" w:after="120"/>
      <w:outlineLvl w:val="1"/>
    </w:pPr>
    <w:rPr>
      <w:sz w:val="32"/>
      <w:szCs w:val="32"/>
    </w:rPr>
  </w:style>
  <w:style w:type="paragraph" w:styleId="Heading3">
    <w:name w:val="heading 3"/>
    <w:basedOn w:val="Normal"/>
    <w:next w:val="Normal"/>
    <w:rsid w:val="00EC75ED"/>
    <w:pPr>
      <w:keepNext/>
      <w:keepLines/>
      <w:spacing w:before="320" w:after="80"/>
      <w:outlineLvl w:val="2"/>
    </w:pPr>
    <w:rPr>
      <w:color w:val="434343"/>
      <w:sz w:val="28"/>
      <w:szCs w:val="28"/>
    </w:rPr>
  </w:style>
  <w:style w:type="paragraph" w:styleId="Heading4">
    <w:name w:val="heading 4"/>
    <w:basedOn w:val="Normal"/>
    <w:next w:val="Normal"/>
    <w:rsid w:val="00EC75ED"/>
    <w:pPr>
      <w:keepNext/>
      <w:keepLines/>
      <w:spacing w:before="280" w:after="80"/>
      <w:outlineLvl w:val="3"/>
    </w:pPr>
    <w:rPr>
      <w:color w:val="666666"/>
      <w:sz w:val="24"/>
      <w:szCs w:val="24"/>
    </w:rPr>
  </w:style>
  <w:style w:type="paragraph" w:styleId="Heading5">
    <w:name w:val="heading 5"/>
    <w:basedOn w:val="Normal"/>
    <w:next w:val="Normal"/>
    <w:rsid w:val="00EC75ED"/>
    <w:pPr>
      <w:keepNext/>
      <w:keepLines/>
      <w:spacing w:before="240" w:after="80"/>
      <w:outlineLvl w:val="4"/>
    </w:pPr>
    <w:rPr>
      <w:color w:val="666666"/>
    </w:rPr>
  </w:style>
  <w:style w:type="paragraph" w:styleId="Heading6">
    <w:name w:val="heading 6"/>
    <w:basedOn w:val="Normal"/>
    <w:next w:val="Normal"/>
    <w:rsid w:val="00EC75ED"/>
    <w:pPr>
      <w:keepNext/>
      <w:keepLines/>
      <w:spacing w:before="240" w:after="80"/>
      <w:outlineLvl w:val="5"/>
    </w:pPr>
    <w:rPr>
      <w:i/>
      <w:color w:val="666666"/>
    </w:rPr>
  </w:style>
  <w:style w:type="paragraph" w:styleId="Heading7">
    <w:name w:val="heading 7"/>
    <w:basedOn w:val="Normal"/>
    <w:next w:val="Normal"/>
    <w:link w:val="Heading7Char"/>
    <w:uiPriority w:val="9"/>
    <w:unhideWhenUsed/>
    <w:qFormat/>
    <w:rsid w:val="00AA5708"/>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rsid w:val="00EC75ED"/>
    <w:tblPr>
      <w:tblCellMar>
        <w:top w:w="0" w:type="dxa"/>
        <w:left w:w="0" w:type="dxa"/>
        <w:bottom w:w="0" w:type="dxa"/>
        <w:right w:w="0" w:type="dxa"/>
      </w:tblCellMar>
    </w:tblPr>
  </w:style>
  <w:style w:type="paragraph" w:styleId="Title">
    <w:name w:val="Title"/>
    <w:basedOn w:val="Normal"/>
    <w:next w:val="Normal"/>
    <w:rsid w:val="00EC75ED"/>
    <w:pPr>
      <w:keepNext/>
      <w:keepLines/>
      <w:spacing w:after="60"/>
    </w:pPr>
    <w:rPr>
      <w:sz w:val="52"/>
      <w:szCs w:val="52"/>
    </w:rPr>
  </w:style>
  <w:style w:type="paragraph" w:styleId="Subtitle">
    <w:name w:val="Subtitle"/>
    <w:basedOn w:val="Normal"/>
    <w:next w:val="Normal"/>
    <w:rsid w:val="00EC75ED"/>
    <w:pPr>
      <w:keepNext/>
      <w:keepLines/>
      <w:spacing w:after="320"/>
    </w:pPr>
    <w:rPr>
      <w:color w:val="666666"/>
      <w:sz w:val="30"/>
      <w:szCs w:val="30"/>
    </w:rPr>
  </w:style>
  <w:style w:type="paragraph" w:styleId="TOCHeading">
    <w:name w:val="TOC Heading"/>
    <w:basedOn w:val="Heading1"/>
    <w:next w:val="Normal"/>
    <w:uiPriority w:val="39"/>
    <w:unhideWhenUsed/>
    <w:qFormat/>
    <w:rsid w:val="00AA5708"/>
    <w:pPr>
      <w:bidi/>
      <w:spacing w:before="240" w:after="0" w:line="259" w:lineRule="auto"/>
      <w:outlineLvl w:val="9"/>
    </w:pPr>
    <w:rPr>
      <w:rFonts w:asciiTheme="majorHAnsi" w:eastAsiaTheme="majorEastAsia" w:hAnsiTheme="majorHAnsi" w:cstheme="majorBidi"/>
      <w:color w:val="365F91" w:themeColor="accent1" w:themeShade="BF"/>
      <w:sz w:val="32"/>
      <w:szCs w:val="32"/>
      <w:rtl/>
    </w:rPr>
  </w:style>
  <w:style w:type="character" w:customStyle="1" w:styleId="Heading7Char">
    <w:name w:val="Heading 7 Char"/>
    <w:basedOn w:val="DefaultParagraphFont"/>
    <w:link w:val="Heading7"/>
    <w:uiPriority w:val="9"/>
    <w:rsid w:val="00AA5708"/>
    <w:rPr>
      <w:rFonts w:asciiTheme="majorHAnsi" w:eastAsiaTheme="majorEastAsia" w:hAnsiTheme="majorHAnsi" w:cstheme="majorBidi"/>
      <w:i/>
      <w:iCs/>
      <w:color w:val="243F60" w:themeColor="accent1" w:themeShade="7F"/>
    </w:rPr>
  </w:style>
  <w:style w:type="paragraph" w:styleId="TOC1">
    <w:name w:val="toc 1"/>
    <w:basedOn w:val="Normal"/>
    <w:next w:val="Normal"/>
    <w:autoRedefine/>
    <w:uiPriority w:val="39"/>
    <w:unhideWhenUsed/>
    <w:rsid w:val="00150C9A"/>
    <w:pPr>
      <w:spacing w:after="100"/>
    </w:pPr>
  </w:style>
  <w:style w:type="character" w:styleId="Hyperlink">
    <w:name w:val="Hyperlink"/>
    <w:basedOn w:val="DefaultParagraphFont"/>
    <w:uiPriority w:val="99"/>
    <w:unhideWhenUsed/>
    <w:rsid w:val="00150C9A"/>
    <w:rPr>
      <w:color w:val="0000FF" w:themeColor="hyperlink"/>
      <w:u w:val="single"/>
    </w:rPr>
  </w:style>
  <w:style w:type="paragraph" w:styleId="Caption">
    <w:name w:val="caption"/>
    <w:basedOn w:val="Normal"/>
    <w:next w:val="Normal"/>
    <w:uiPriority w:val="35"/>
    <w:unhideWhenUsed/>
    <w:qFormat/>
    <w:rsid w:val="00150C9A"/>
    <w:pPr>
      <w:spacing w:after="200" w:line="240" w:lineRule="auto"/>
    </w:pPr>
    <w:rPr>
      <w:i/>
      <w:iCs/>
      <w:color w:val="1F497D" w:themeColor="text2"/>
      <w:sz w:val="18"/>
      <w:szCs w:val="18"/>
    </w:rPr>
  </w:style>
  <w:style w:type="paragraph" w:styleId="Header">
    <w:name w:val="header"/>
    <w:basedOn w:val="Normal"/>
    <w:link w:val="HeaderChar"/>
    <w:uiPriority w:val="99"/>
    <w:unhideWhenUsed/>
    <w:rsid w:val="00D61C9B"/>
    <w:pPr>
      <w:tabs>
        <w:tab w:val="center" w:pos="4153"/>
        <w:tab w:val="right" w:pos="8306"/>
      </w:tabs>
      <w:spacing w:line="240" w:lineRule="auto"/>
    </w:pPr>
  </w:style>
  <w:style w:type="character" w:customStyle="1" w:styleId="HeaderChar">
    <w:name w:val="Header Char"/>
    <w:basedOn w:val="DefaultParagraphFont"/>
    <w:link w:val="Header"/>
    <w:uiPriority w:val="99"/>
    <w:rsid w:val="00D61C9B"/>
  </w:style>
  <w:style w:type="paragraph" w:styleId="Footer">
    <w:name w:val="footer"/>
    <w:basedOn w:val="Normal"/>
    <w:link w:val="FooterChar"/>
    <w:uiPriority w:val="99"/>
    <w:unhideWhenUsed/>
    <w:rsid w:val="00D61C9B"/>
    <w:pPr>
      <w:tabs>
        <w:tab w:val="center" w:pos="4153"/>
        <w:tab w:val="right" w:pos="8306"/>
      </w:tabs>
      <w:spacing w:line="240" w:lineRule="auto"/>
    </w:pPr>
  </w:style>
  <w:style w:type="character" w:customStyle="1" w:styleId="FooterChar">
    <w:name w:val="Footer Char"/>
    <w:basedOn w:val="DefaultParagraphFont"/>
    <w:link w:val="Footer"/>
    <w:uiPriority w:val="99"/>
    <w:rsid w:val="00D61C9B"/>
  </w:style>
  <w:style w:type="table" w:styleId="TableGrid">
    <w:name w:val="Table Grid"/>
    <w:basedOn w:val="TableNormal"/>
    <w:uiPriority w:val="39"/>
    <w:rsid w:val="00D61C9B"/>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247E6C"/>
  </w:style>
  <w:style w:type="paragraph" w:styleId="NoSpacing">
    <w:name w:val="No Spacing"/>
    <w:uiPriority w:val="1"/>
    <w:qFormat/>
    <w:rsid w:val="00FD73BB"/>
    <w:pPr>
      <w:spacing w:line="240" w:lineRule="auto"/>
    </w:pPr>
  </w:style>
  <w:style w:type="paragraph" w:styleId="BalloonText">
    <w:name w:val="Balloon Text"/>
    <w:basedOn w:val="Normal"/>
    <w:link w:val="BalloonTextChar"/>
    <w:uiPriority w:val="99"/>
    <w:semiHidden/>
    <w:unhideWhenUsed/>
    <w:rsid w:val="005B678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6780"/>
    <w:rPr>
      <w:rFonts w:ascii="Tahoma" w:hAnsi="Tahoma" w:cs="Tahoma"/>
      <w:sz w:val="16"/>
      <w:szCs w:val="16"/>
    </w:rPr>
  </w:style>
  <w:style w:type="paragraph" w:styleId="NormalWeb">
    <w:name w:val="Normal (Web)"/>
    <w:basedOn w:val="Normal"/>
    <w:uiPriority w:val="99"/>
    <w:semiHidden/>
    <w:unhideWhenUsed/>
    <w:rsid w:val="005B6780"/>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1126D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6928">
      <w:bodyDiv w:val="1"/>
      <w:marLeft w:val="0"/>
      <w:marRight w:val="0"/>
      <w:marTop w:val="0"/>
      <w:marBottom w:val="0"/>
      <w:divBdr>
        <w:top w:val="none" w:sz="0" w:space="0" w:color="auto"/>
        <w:left w:val="none" w:sz="0" w:space="0" w:color="auto"/>
        <w:bottom w:val="none" w:sz="0" w:space="0" w:color="auto"/>
        <w:right w:val="none" w:sz="0" w:space="0" w:color="auto"/>
      </w:divBdr>
    </w:div>
    <w:div w:id="528299901">
      <w:bodyDiv w:val="1"/>
      <w:marLeft w:val="0"/>
      <w:marRight w:val="0"/>
      <w:marTop w:val="0"/>
      <w:marBottom w:val="0"/>
      <w:divBdr>
        <w:top w:val="none" w:sz="0" w:space="0" w:color="auto"/>
        <w:left w:val="none" w:sz="0" w:space="0" w:color="auto"/>
        <w:bottom w:val="none" w:sz="0" w:space="0" w:color="auto"/>
        <w:right w:val="none" w:sz="0" w:space="0" w:color="auto"/>
      </w:divBdr>
    </w:div>
    <w:div w:id="551696292">
      <w:bodyDiv w:val="1"/>
      <w:marLeft w:val="0"/>
      <w:marRight w:val="0"/>
      <w:marTop w:val="0"/>
      <w:marBottom w:val="0"/>
      <w:divBdr>
        <w:top w:val="none" w:sz="0" w:space="0" w:color="auto"/>
        <w:left w:val="none" w:sz="0" w:space="0" w:color="auto"/>
        <w:bottom w:val="none" w:sz="0" w:space="0" w:color="auto"/>
        <w:right w:val="none" w:sz="0" w:space="0" w:color="auto"/>
      </w:divBdr>
    </w:div>
    <w:div w:id="1083989660">
      <w:bodyDiv w:val="1"/>
      <w:marLeft w:val="0"/>
      <w:marRight w:val="0"/>
      <w:marTop w:val="0"/>
      <w:marBottom w:val="0"/>
      <w:divBdr>
        <w:top w:val="none" w:sz="0" w:space="0" w:color="auto"/>
        <w:left w:val="none" w:sz="0" w:space="0" w:color="auto"/>
        <w:bottom w:val="none" w:sz="0" w:space="0" w:color="auto"/>
        <w:right w:val="none" w:sz="0" w:space="0" w:color="auto"/>
      </w:divBdr>
    </w:div>
    <w:div w:id="1786382144">
      <w:bodyDiv w:val="1"/>
      <w:marLeft w:val="0"/>
      <w:marRight w:val="0"/>
      <w:marTop w:val="0"/>
      <w:marBottom w:val="0"/>
      <w:divBdr>
        <w:top w:val="none" w:sz="0" w:space="0" w:color="auto"/>
        <w:left w:val="none" w:sz="0" w:space="0" w:color="auto"/>
        <w:bottom w:val="none" w:sz="0" w:space="0" w:color="auto"/>
        <w:right w:val="none" w:sz="0" w:space="0" w:color="auto"/>
      </w:divBdr>
    </w:div>
    <w:div w:id="1920821787">
      <w:bodyDiv w:val="1"/>
      <w:marLeft w:val="0"/>
      <w:marRight w:val="0"/>
      <w:marTop w:val="0"/>
      <w:marBottom w:val="0"/>
      <w:divBdr>
        <w:top w:val="none" w:sz="0" w:space="0" w:color="auto"/>
        <w:left w:val="none" w:sz="0" w:space="0" w:color="auto"/>
        <w:bottom w:val="none" w:sz="0" w:space="0" w:color="auto"/>
        <w:right w:val="none" w:sz="0" w:space="0" w:color="auto"/>
      </w:divBdr>
    </w:div>
    <w:div w:id="20920015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file>

<file path=customXml/itemProps1.xml><?xml version="1.0" encoding="utf-8"?>
<ds:datastoreItem xmlns:ds="http://schemas.openxmlformats.org/officeDocument/2006/customXml" ds:itemID="{821429B4-A5C6-49B7-915D-BF2F9ACC2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380</TotalTime>
  <Pages>35</Pages>
  <Words>5901</Words>
  <Characters>33637</Characters>
  <Application>Microsoft Office Word</Application>
  <DocSecurity>0</DocSecurity>
  <Lines>280</Lines>
  <Paragraphs>78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39460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nbeha masri</dc:creator>
  <cp:keywords/>
  <dc:description/>
  <cp:lastModifiedBy>admin5</cp:lastModifiedBy>
  <cp:revision>13</cp:revision>
  <dcterms:created xsi:type="dcterms:W3CDTF">2018-05-09T11:29:00Z</dcterms:created>
  <dcterms:modified xsi:type="dcterms:W3CDTF">2018-06-25T05:53:00Z</dcterms:modified>
</cp:coreProperties>
</file>