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221C6" w:rsidRPr="009B50BC" w:rsidRDefault="009B50BC" w:rsidP="009B50BC">
      <w:pPr>
        <w:bidi/>
        <w:rPr>
          <w:rFonts w:asciiTheme="majorBidi" w:hAnsiTheme="majorBidi" w:cstheme="majorBidi"/>
          <w:sz w:val="32"/>
          <w:szCs w:val="32"/>
          <w:rtl/>
        </w:rPr>
      </w:pPr>
      <w:r w:rsidRPr="009B50BC">
        <w:rPr>
          <w:rFonts w:asciiTheme="majorBidi" w:hAnsiTheme="majorBidi" w:cstheme="majorBidi"/>
          <w:sz w:val="32"/>
          <w:szCs w:val="32"/>
          <w:rtl/>
        </w:rPr>
        <w:t xml:space="preserve">الملخص </w:t>
      </w:r>
    </w:p>
    <w:p w:rsidR="006221C6" w:rsidRPr="009B50BC" w:rsidRDefault="006221C6" w:rsidP="009B50BC">
      <w:pPr>
        <w:bidi/>
        <w:rPr>
          <w:rFonts w:asciiTheme="majorBidi" w:hAnsiTheme="majorBidi" w:cstheme="majorBidi"/>
          <w:sz w:val="28"/>
          <w:szCs w:val="28"/>
        </w:rPr>
      </w:pPr>
      <w:bookmarkStart w:id="0" w:name="_GoBack"/>
      <w:bookmarkEnd w:id="0"/>
    </w:p>
    <w:p w:rsidR="006221C6" w:rsidRPr="009B50BC" w:rsidRDefault="006221C6" w:rsidP="009B50BC">
      <w:pPr>
        <w:bidi/>
        <w:rPr>
          <w:rFonts w:asciiTheme="majorBidi" w:hAnsiTheme="majorBidi" w:cstheme="majorBidi"/>
          <w:sz w:val="28"/>
          <w:szCs w:val="28"/>
        </w:rPr>
      </w:pPr>
      <w:r w:rsidRPr="009B50BC">
        <w:rPr>
          <w:rFonts w:asciiTheme="majorBidi" w:hAnsiTheme="majorBidi" w:cstheme="majorBidi"/>
          <w:sz w:val="28"/>
          <w:szCs w:val="28"/>
          <w:rtl/>
        </w:rPr>
        <w:t>يعرض هذا المشروع تطوير موقع للتجارة الإلكترونية مصمم خصيصًا لبيع المنتجات الإلكترونية، بما في ذلك الألعاب وأجهزة الكمبيوتر والملحقات ذات الصلة. تم تصميم الموقع لتقديم تجربة تسوق سلسة، ويتميز بتصفح سهل الاستخدام والدفع عند الاستلام ومعالجة الطلبات بكفاءة</w:t>
      </w:r>
      <w:r w:rsidRPr="009B50BC">
        <w:rPr>
          <w:rFonts w:asciiTheme="majorBidi" w:hAnsiTheme="majorBidi" w:cstheme="majorBidi"/>
          <w:sz w:val="28"/>
          <w:szCs w:val="28"/>
        </w:rPr>
        <w:t>.</w:t>
      </w:r>
    </w:p>
    <w:p w:rsidR="006221C6" w:rsidRDefault="006221C6" w:rsidP="009B50BC">
      <w:pPr>
        <w:bidi/>
      </w:pPr>
      <w:r w:rsidRPr="009B50BC">
        <w:rPr>
          <w:rFonts w:asciiTheme="majorBidi" w:hAnsiTheme="majorBidi" w:cstheme="majorBidi"/>
          <w:sz w:val="28"/>
          <w:szCs w:val="28"/>
          <w:rtl/>
        </w:rPr>
        <w:t>أحد الابتكارات الهامة في هذا المشروع هو دمج وحدة التحليلات التنبؤية التي تعمل بالذكاء الاصطناعي. تستخدم هذه الوحدة خوارزميات التعلم الآلي للتنبؤ بحجم المبيعات لألعاب معينة، بالإضافة إلى التنبؤ بمبيعات الأعمال الإجمالية في الشهر القادم، مما يوفر رؤى قيمة لإدارة المخزون والتخطيط الاستراتيجي</w:t>
      </w:r>
      <w:r>
        <w:t>.</w:t>
      </w:r>
    </w:p>
    <w:sectPr w:rsidR="006221C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1E71"/>
    <w:rsid w:val="00041E71"/>
    <w:rsid w:val="006221C6"/>
    <w:rsid w:val="009B50BC"/>
    <w:rsid w:val="00FE05B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CDC492"/>
  <w15:chartTrackingRefBased/>
  <w15:docId w15:val="{201DD7E3-B0F4-431E-B741-F4465AD7E4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82</Words>
  <Characters>473</Characters>
  <Application>Microsoft Office Word</Application>
  <DocSecurity>0</DocSecurity>
  <Lines>3</Lines>
  <Paragraphs>1</Paragraphs>
  <ScaleCrop>false</ScaleCrop>
  <Company/>
  <LinksUpToDate>false</LinksUpToDate>
  <CharactersWithSpaces>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حساب Microsoft</dc:creator>
  <cp:keywords/>
  <dc:description/>
  <cp:lastModifiedBy>itsecc</cp:lastModifiedBy>
  <cp:revision>3</cp:revision>
  <dcterms:created xsi:type="dcterms:W3CDTF">2024-07-02T23:17:00Z</dcterms:created>
  <dcterms:modified xsi:type="dcterms:W3CDTF">2024-07-03T08:28:00Z</dcterms:modified>
</cp:coreProperties>
</file>