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1E02" w:rsidRDefault="003D1E02" w:rsidP="003D1E02">
      <w:pPr>
        <w:jc w:val="both"/>
        <w:rPr>
          <w:rFonts w:cstheme="majorBidi"/>
          <w:b/>
          <w:bCs/>
          <w:sz w:val="30"/>
          <w:szCs w:val="30"/>
        </w:rPr>
      </w:pPr>
      <w:r>
        <w:rPr>
          <w:rFonts w:cstheme="majorBidi"/>
          <w:b/>
          <w:bCs/>
          <w:sz w:val="30"/>
          <w:szCs w:val="30"/>
        </w:rPr>
        <w:t>Abstract</w:t>
      </w:r>
    </w:p>
    <w:p w:rsidR="003D1E02" w:rsidRDefault="003D1E02" w:rsidP="003D1E02">
      <w:r>
        <w:t>This project explores the design and development of a 3D printer utilizing a syringe pump extruder. The printer aims to expand the capabilities of additive manufacturing by incorporating the precise deposition of materials using syringe-based extrusion. The syringe pump extruder offers advantages such as versatility in material selection and the potential for precise control of material flow.</w:t>
      </w:r>
    </w:p>
    <w:p w:rsidR="003D1E02" w:rsidRDefault="003D1E02" w:rsidP="003D1E02">
      <w:r>
        <w:t xml:space="preserve">The study begins with an in-depth analysis of the components required for the syringe pump extruder, including the syringe, plunger, and motor assembly. Design considerations </w:t>
      </w:r>
      <w:proofErr w:type="gramStart"/>
      <w:r>
        <w:t>are discussed</w:t>
      </w:r>
      <w:proofErr w:type="gramEnd"/>
      <w:r>
        <w:t xml:space="preserve"> to optimize the extruder's performance, such as the selection of appropriate syringe sizes and stepper motor specifications to achieve desired extrusion rates and accuracy.</w:t>
      </w:r>
    </w:p>
    <w:p w:rsidR="003D1E02" w:rsidRDefault="003D1E02" w:rsidP="003D1E02">
      <w:r>
        <w:t xml:space="preserve">To facilitate the integration of the syringe pump extruder into a 3D printer, modifications </w:t>
      </w:r>
      <w:proofErr w:type="gramStart"/>
      <w:r>
        <w:t>are made</w:t>
      </w:r>
      <w:proofErr w:type="gramEnd"/>
      <w:r>
        <w:t xml:space="preserve"> to a </w:t>
      </w:r>
      <w:proofErr w:type="spellStart"/>
      <w:r>
        <w:t>Prusa</w:t>
      </w:r>
      <w:proofErr w:type="spellEnd"/>
      <w:r>
        <w:t xml:space="preserve"> i3 MK3 printer. The adaptation process involves mechanical adjustments to accommodate the syringe pump extruder, such as mounting brackets and additional support structures. Firmware and software modifications are implemented to enable control of the syringe pump extruder and its coordination with the </w:t>
      </w:r>
      <w:proofErr w:type="gramStart"/>
      <w:r>
        <w:t>printer's</w:t>
      </w:r>
      <w:proofErr w:type="gramEnd"/>
      <w:r>
        <w:t xml:space="preserve"> other components.</w:t>
      </w:r>
    </w:p>
    <w:p w:rsidR="003D1E02" w:rsidRDefault="003D1E02" w:rsidP="003D1E02">
      <w:r>
        <w:t xml:space="preserve">Experimental validation </w:t>
      </w:r>
      <w:proofErr w:type="gramStart"/>
      <w:r>
        <w:t>is conducted</w:t>
      </w:r>
      <w:proofErr w:type="gramEnd"/>
      <w:r>
        <w:t xml:space="preserve"> to evaluate the performance of the syringe pump extruder 3D printer. Test prints </w:t>
      </w:r>
      <w:proofErr w:type="gramStart"/>
      <w:r>
        <w:t>are conducted</w:t>
      </w:r>
      <w:proofErr w:type="gramEnd"/>
      <w:r>
        <w:t xml:space="preserve"> using pasta powder to assess print quality, dimensional accuracy, and material compatibility. The printer's capabilities are examined, including the ability to create intricate structures, print with high precision, and handle different material viscosities.</w:t>
      </w:r>
    </w:p>
    <w:p w:rsidR="003D1E02" w:rsidRDefault="003D1E02" w:rsidP="003D1E02">
      <w:r>
        <w:t xml:space="preserve">The results demonstrate the successful implementation of the syringe pump extruder within the 3D printer framework, </w:t>
      </w:r>
      <w:proofErr w:type="gramStart"/>
      <w:r>
        <w:t>showcasing</w:t>
      </w:r>
      <w:proofErr w:type="gramEnd"/>
      <w:r>
        <w:t xml:space="preserve"> its potential for advanced additive manufacturing applications. The syringe pump extruder offers precise control over material deposition, enabling the printing of complex geometries and the use of a wide range of materials beyond traditional filament-based systems.</w:t>
      </w:r>
    </w:p>
    <w:p w:rsidR="003D1E02" w:rsidRDefault="003D1E02" w:rsidP="003D1E02">
      <w:r>
        <w:t xml:space="preserve">This project contributes to the field of 3D printing by introducing a novel approach that expands material options and enhances printing capabilities. The syringe pump extruder 3D printer holds promise for applications in areas such as </w:t>
      </w:r>
      <w:proofErr w:type="spellStart"/>
      <w:r>
        <w:t>bioprinting</w:t>
      </w:r>
      <w:proofErr w:type="spellEnd"/>
      <w:r>
        <w:t xml:space="preserve">, pharmaceutical manufacturing, and customized fabrication requiring precise material placement. Further research directions and potential improvements for the syringe pump extruder 3D printer </w:t>
      </w:r>
      <w:proofErr w:type="gramStart"/>
      <w:r>
        <w:t>are also discussed</w:t>
      </w:r>
      <w:proofErr w:type="gramEnd"/>
      <w:r>
        <w:t>, providing a foundation for future advancements in this field.</w:t>
      </w:r>
    </w:p>
    <w:p w:rsidR="003D1E02" w:rsidRDefault="003D1E02" w:rsidP="003D1E02">
      <w:pPr>
        <w:jc w:val="both"/>
        <w:rPr>
          <w:rFonts w:cstheme="majorBidi"/>
          <w:szCs w:val="24"/>
        </w:rPr>
      </w:pPr>
    </w:p>
    <w:p w:rsidR="00BE6B4C" w:rsidRDefault="00BE6B4C">
      <w:bookmarkStart w:id="0" w:name="_GoBack"/>
      <w:bookmarkEnd w:id="0"/>
    </w:p>
    <w:sectPr w:rsidR="00BE6B4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1E02"/>
    <w:rsid w:val="003D1E02"/>
    <w:rsid w:val="00BE6B4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E2BA15-E02D-4257-B426-1FC1A14036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1E02"/>
    <w:pPr>
      <w:spacing w:after="200" w:line="276" w:lineRule="auto"/>
    </w:pPr>
    <w:rPr>
      <w:rFonts w:asciiTheme="majorBidi" w:hAnsiTheme="majorBidi"/>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375</Words>
  <Characters>2144</Characters>
  <Application>Microsoft Office Word</Application>
  <DocSecurity>0</DocSecurity>
  <Lines>17</Lines>
  <Paragraphs>5</Paragraphs>
  <ScaleCrop>false</ScaleCrop>
  <Company/>
  <LinksUpToDate>false</LinksUpToDate>
  <CharactersWithSpaces>2514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1</cp:revision>
  <dcterms:created xsi:type="dcterms:W3CDTF">2023-06-08T09:01:00Z</dcterms:created>
  <dcterms:modified xsi:type="dcterms:W3CDTF">2023-06-08T09:02:00Z</dcterms:modified>
</cp:coreProperties>
</file>