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7B44" w:rsidRPr="00097B44" w:rsidRDefault="00097B44" w:rsidP="00097B44">
      <w:pPr>
        <w:rPr>
          <w:sz w:val="24"/>
          <w:szCs w:val="24"/>
          <w:rtl/>
        </w:rPr>
      </w:pPr>
      <w:r w:rsidRPr="00097B44">
        <w:rPr>
          <w:rFonts w:cs="Arial" w:hint="cs"/>
          <w:b/>
          <w:bCs/>
          <w:sz w:val="24"/>
          <w:szCs w:val="24"/>
          <w:u w:val="single"/>
          <w:rtl/>
        </w:rPr>
        <w:t>اسم المشروع:</w:t>
      </w:r>
      <w:r w:rsidRPr="00097B44">
        <w:rPr>
          <w:rFonts w:cs="Arial" w:hint="cs"/>
          <w:sz w:val="24"/>
          <w:szCs w:val="24"/>
          <w:rtl/>
        </w:rPr>
        <w:t xml:space="preserve"> </w:t>
      </w:r>
      <w:r w:rsidRPr="00097B44">
        <w:rPr>
          <w:rFonts w:cs="Arial"/>
          <w:sz w:val="24"/>
          <w:szCs w:val="24"/>
          <w:rtl/>
        </w:rPr>
        <w:t>المتحف الفلكي الفلسطيني</w:t>
      </w:r>
      <w:r w:rsidR="00D510CE">
        <w:rPr>
          <w:rFonts w:hint="cs"/>
          <w:sz w:val="24"/>
          <w:szCs w:val="24"/>
          <w:rtl/>
        </w:rPr>
        <w:t xml:space="preserve"> </w:t>
      </w:r>
      <w:r w:rsidR="00D510CE">
        <w:rPr>
          <w:rFonts w:ascii="Helvetica" w:hAnsi="Helvetica" w:cs="Helvetica"/>
          <w:color w:val="1D2129"/>
          <w:sz w:val="21"/>
          <w:szCs w:val="21"/>
          <w:shd w:val="clear" w:color="auto" w:fill="FFFFFF"/>
        </w:rPr>
        <w:t>PALESTINIAN MUSEUM OF ASTRONOMY /</w:t>
      </w:r>
    </w:p>
    <w:p w:rsidR="00097B44" w:rsidRPr="00097B44" w:rsidRDefault="00097B44" w:rsidP="00097B44">
      <w:pPr>
        <w:rPr>
          <w:sz w:val="24"/>
          <w:szCs w:val="24"/>
          <w:rtl/>
        </w:rPr>
      </w:pPr>
      <w:r w:rsidRPr="00097B44">
        <w:rPr>
          <w:rFonts w:cs="Arial"/>
          <w:b/>
          <w:bCs/>
          <w:sz w:val="24"/>
          <w:szCs w:val="24"/>
          <w:u w:val="single"/>
          <w:rtl/>
        </w:rPr>
        <w:t>موقع المشروع:</w:t>
      </w:r>
      <w:r w:rsidRPr="00097B44">
        <w:rPr>
          <w:rFonts w:cs="Arial"/>
          <w:sz w:val="24"/>
          <w:szCs w:val="24"/>
          <w:rtl/>
        </w:rPr>
        <w:t xml:space="preserve"> منطقة العبيدية، دار صلاح، تل القمر قضاء بيت لحم.</w:t>
      </w:r>
    </w:p>
    <w:p w:rsidR="00097B44" w:rsidRPr="00097B44" w:rsidRDefault="00097B44" w:rsidP="00097B44">
      <w:pPr>
        <w:rPr>
          <w:sz w:val="24"/>
          <w:szCs w:val="24"/>
          <w:rtl/>
        </w:rPr>
      </w:pPr>
      <w:r w:rsidRPr="00097B44">
        <w:rPr>
          <w:rFonts w:cs="Arial"/>
          <w:b/>
          <w:bCs/>
          <w:sz w:val="24"/>
          <w:szCs w:val="24"/>
          <w:u w:val="single"/>
          <w:rtl/>
        </w:rPr>
        <w:t>سبب اختيار الموقع:</w:t>
      </w:r>
      <w:r w:rsidRPr="00097B44">
        <w:rPr>
          <w:rFonts w:cs="Arial"/>
          <w:sz w:val="24"/>
          <w:szCs w:val="24"/>
          <w:rtl/>
        </w:rPr>
        <w:t xml:space="preserve"> يقدم المتحف خدمتين رئيسيتين: العرض (دائم والكتروني) بالإضافة إلى الرصد الفلكي، وخدمة الرصد هي التي حددت موقع المشروع. فمن خلال البحث والتواصل مع عدة جهات مثل</w:t>
      </w:r>
    </w:p>
    <w:p w:rsidR="00097B44" w:rsidRPr="00097B44" w:rsidRDefault="00097B44" w:rsidP="00097B44">
      <w:pPr>
        <w:rPr>
          <w:sz w:val="24"/>
          <w:szCs w:val="24"/>
          <w:rtl/>
        </w:rPr>
      </w:pPr>
      <w:r w:rsidRPr="00097B44">
        <w:rPr>
          <w:sz w:val="24"/>
          <w:szCs w:val="24"/>
        </w:rPr>
        <w:t>Palestinian Space Agency</w:t>
      </w:r>
      <w:r w:rsidRPr="00097B44">
        <w:rPr>
          <w:rFonts w:cs="Arial"/>
          <w:sz w:val="24"/>
          <w:szCs w:val="24"/>
          <w:rtl/>
        </w:rPr>
        <w:t>) - وكالة الفضاء الفلسطينية) و (الجمعية الطلابية للعلوم و الفلك – سابا) و هي مجموعة طلابية علمية تعمل تحت اطار قسم الفيزياء في جامعة النجاح الوطنية إلى جانب عدد من المهتمين المطلعين على آخر الأخبار و الأحداث في هذا المجال وجدت أن أفضل منطقتين للرصد في فلسطين هما في الخليل وبيت لحم، لكن لكون جامعة النجاح الوطنية تتعامل مع منطقة بيت لحم من خلال إقامة المخيمات والأنشطة الفلكية الدورية تحت برنامج " محو الأمية الفلكية في فلسطين " بالتعاون مع منظمة اليونسكو في سياق الانفتاح على الفعاليات الأكاديمية والعلمية الخاصة بعلوم الفلك ؛ارتأيت أن الأنسب اختيار هذا الموقع لتصميم مشروع يحتضن هذه الفئة في ظل عدم وجود مكان مجهز ومصمم بصورة متكاملة لهذا الغرض في فلسطين. ومن خلال تحليل الموقع تتضح أهم سمة ينبغي توافرها فيه من ظلمة السماء والابتعاد عن التلوث الضوئي والكثافة البنائية التي من الممكن أن تؤثر على عملية الرصد. كما تتوفر فيه اطلالة مباشرة على جبال القدس تبرز من خلالها قبة الصخرة.</w:t>
      </w:r>
    </w:p>
    <w:p w:rsidR="00497350" w:rsidRDefault="00097B44" w:rsidP="00097B44">
      <w:pPr>
        <w:rPr>
          <w:rFonts w:cs="Arial"/>
          <w:sz w:val="24"/>
          <w:szCs w:val="24"/>
        </w:rPr>
      </w:pPr>
      <w:r w:rsidRPr="00097B44">
        <w:rPr>
          <w:rFonts w:cs="Arial"/>
          <w:b/>
          <w:bCs/>
          <w:sz w:val="24"/>
          <w:szCs w:val="24"/>
          <w:u w:val="single"/>
          <w:rtl/>
        </w:rPr>
        <w:t>الفكرة التصميمية:</w:t>
      </w:r>
      <w:r w:rsidRPr="00097B44">
        <w:rPr>
          <w:rFonts w:cs="Arial"/>
          <w:sz w:val="24"/>
          <w:szCs w:val="24"/>
          <w:rtl/>
        </w:rPr>
        <w:t xml:space="preserve"> أردت الخروج عن الفكرة النمطية المتوقعة من توجه نحو المنحنيات </w:t>
      </w:r>
      <w:r w:rsidRPr="00097B44">
        <w:rPr>
          <w:rFonts w:cs="Arial" w:hint="cs"/>
          <w:sz w:val="24"/>
          <w:szCs w:val="24"/>
          <w:rtl/>
        </w:rPr>
        <w:t>والدوائر في</w:t>
      </w:r>
      <w:r w:rsidRPr="00097B44">
        <w:rPr>
          <w:rFonts w:cs="Arial"/>
          <w:sz w:val="24"/>
          <w:szCs w:val="24"/>
          <w:rtl/>
        </w:rPr>
        <w:t xml:space="preserve"> التصميم فتشكلت الفكرة </w:t>
      </w:r>
      <w:r w:rsidRPr="00097B44">
        <w:rPr>
          <w:rFonts w:cs="Arial" w:hint="cs"/>
          <w:sz w:val="24"/>
          <w:szCs w:val="24"/>
          <w:rtl/>
        </w:rPr>
        <w:t>كالتالي:</w:t>
      </w:r>
      <w:r w:rsidRPr="00097B44">
        <w:rPr>
          <w:rFonts w:cs="Arial"/>
          <w:sz w:val="24"/>
          <w:szCs w:val="24"/>
          <w:rtl/>
        </w:rPr>
        <w:t xml:space="preserve"> في بداية الزمن كان الانسان تائها دون دليل يرشده إلى موطنه حتى اهتدى بنجمة الشمال كونها أسطع النجوم الموجودة في السماء، </w:t>
      </w:r>
      <w:r w:rsidRPr="00097B44">
        <w:rPr>
          <w:rFonts w:cs="Arial" w:hint="cs"/>
          <w:sz w:val="24"/>
          <w:szCs w:val="24"/>
          <w:rtl/>
        </w:rPr>
        <w:t>وحتى يصل</w:t>
      </w:r>
      <w:r w:rsidRPr="00097B44">
        <w:rPr>
          <w:rFonts w:cs="Arial"/>
          <w:sz w:val="24"/>
          <w:szCs w:val="24"/>
          <w:rtl/>
        </w:rPr>
        <w:t xml:space="preserve"> إلى تلك النجمة عمل على توصيل النجوم المتبقية بخطوط منكسرة فظهرت مجموعات مختلفة كالدب الأكبر </w:t>
      </w:r>
      <w:r w:rsidRPr="00097B44">
        <w:rPr>
          <w:rFonts w:cs="Arial" w:hint="cs"/>
          <w:sz w:val="24"/>
          <w:szCs w:val="24"/>
          <w:rtl/>
        </w:rPr>
        <w:t>والدب الأصغر</w:t>
      </w:r>
      <w:r w:rsidRPr="00097B44">
        <w:rPr>
          <w:rFonts w:cs="Arial"/>
          <w:sz w:val="24"/>
          <w:szCs w:val="24"/>
          <w:rtl/>
        </w:rPr>
        <w:t xml:space="preserve"> </w:t>
      </w:r>
      <w:r w:rsidRPr="00097B44">
        <w:rPr>
          <w:rFonts w:cs="Arial" w:hint="cs"/>
          <w:sz w:val="24"/>
          <w:szCs w:val="24"/>
          <w:rtl/>
        </w:rPr>
        <w:t>وغيرها والتي تقود</w:t>
      </w:r>
      <w:r w:rsidRPr="00097B44">
        <w:rPr>
          <w:rFonts w:cs="Arial"/>
          <w:sz w:val="24"/>
          <w:szCs w:val="24"/>
          <w:rtl/>
        </w:rPr>
        <w:t xml:space="preserve"> جميعها إلى نجمة الشمال. وبأخذ أشهر المجموعات وهي الدب الأكبر نلاحظ أن الخط في البداية يكون منكسرا بتشتت بسيط وينتهي بتجمع يقود عند توصيل آخر نجمة فيه بصريا بخط وهمي إلى نجمة الشمال. عبرت عن مسار الرحلة بكتلة زجاجية من الأعلى بدون فتحات جانبية على امتداد المسار حتى يكون توجه نظر الانسان داخل الفراغ بصريا نحو الأعلى ، ثم بأخذ أحد التمثيلات الجيوميترية للأشكال النجمية ظهرت فراغات المشروع (قسم البحث و التطوير ، قسم التجميع، مخازن ، قاعات متعددة الاستعمال، استقبال، قاعة مؤتمرات، مكتبة، معرض دائم، قاعة عرض الكتروني تحتوي على شاشات تفاعلية، مطعم بالإضافة إلى القبة الفلكية) ككتل تتوزع على هذا المسار بشكل يحاكي التجربة ( تشتت – تجمع أكثر انتظام تبرز فيها كتلة المعرض الرئيس – الخط الوهمي الممثل بممر مغلق من الجوانب مفتوح من الأعلى بتجربة شعورية " عدم " حتى نصل إلى القبة الفلكية في نهاية المسار " نجمة الشمال").</w:t>
      </w:r>
    </w:p>
    <w:p w:rsidR="00CD2AF1" w:rsidRDefault="00CD2AF1" w:rsidP="00097B44">
      <w:pPr>
        <w:rPr>
          <w:rFonts w:cs="Arial"/>
          <w:sz w:val="24"/>
          <w:szCs w:val="24"/>
        </w:rPr>
      </w:pPr>
    </w:p>
    <w:p w:rsidR="00CD2AF1" w:rsidRDefault="00CD2AF1" w:rsidP="00097B44">
      <w:pPr>
        <w:rPr>
          <w:rFonts w:cs="Arial"/>
          <w:sz w:val="24"/>
          <w:szCs w:val="24"/>
        </w:rPr>
      </w:pPr>
    </w:p>
    <w:p w:rsidR="00CD2AF1" w:rsidRDefault="00CD2AF1" w:rsidP="00097B44">
      <w:pPr>
        <w:rPr>
          <w:rFonts w:cs="Arial"/>
          <w:sz w:val="24"/>
          <w:szCs w:val="24"/>
        </w:rPr>
      </w:pPr>
    </w:p>
    <w:p w:rsidR="00CD2AF1" w:rsidRDefault="00CD2AF1" w:rsidP="00097B44">
      <w:pPr>
        <w:rPr>
          <w:rFonts w:cs="Arial"/>
          <w:sz w:val="24"/>
          <w:szCs w:val="24"/>
        </w:rPr>
      </w:pPr>
    </w:p>
    <w:p w:rsidR="00CD2AF1" w:rsidRDefault="00CD2AF1" w:rsidP="00097B44">
      <w:pPr>
        <w:rPr>
          <w:rFonts w:cs="Arial"/>
          <w:sz w:val="24"/>
          <w:szCs w:val="24"/>
        </w:rPr>
      </w:pPr>
    </w:p>
    <w:p w:rsidR="00CD2AF1" w:rsidRDefault="00CD2AF1" w:rsidP="00097B44">
      <w:pPr>
        <w:rPr>
          <w:rFonts w:cs="Arial"/>
          <w:sz w:val="24"/>
          <w:szCs w:val="24"/>
        </w:rPr>
      </w:pPr>
    </w:p>
    <w:p w:rsidR="00CD2AF1" w:rsidRDefault="00CD2AF1" w:rsidP="00097B44">
      <w:pPr>
        <w:rPr>
          <w:rFonts w:cs="Arial"/>
          <w:sz w:val="24"/>
          <w:szCs w:val="24"/>
        </w:rPr>
      </w:pPr>
    </w:p>
    <w:p w:rsidR="00CD2AF1" w:rsidRDefault="00CD2AF1" w:rsidP="00097B44">
      <w:pPr>
        <w:rPr>
          <w:rFonts w:cs="Arial"/>
          <w:sz w:val="24"/>
          <w:szCs w:val="24"/>
        </w:rPr>
      </w:pPr>
    </w:p>
    <w:p w:rsidR="00CD2AF1" w:rsidRDefault="00CD2AF1" w:rsidP="00097B44">
      <w:pPr>
        <w:rPr>
          <w:rFonts w:cs="Arial"/>
          <w:sz w:val="24"/>
          <w:szCs w:val="24"/>
        </w:rPr>
      </w:pPr>
    </w:p>
    <w:p w:rsidR="00CD2AF1" w:rsidRDefault="00CD2AF1" w:rsidP="00097B44">
      <w:pPr>
        <w:rPr>
          <w:rFonts w:cs="Arial"/>
          <w:sz w:val="24"/>
          <w:szCs w:val="24"/>
        </w:rPr>
      </w:pPr>
    </w:p>
    <w:p w:rsidR="00CD2AF1" w:rsidRDefault="00CD2AF1" w:rsidP="00097B44">
      <w:pPr>
        <w:rPr>
          <w:rFonts w:cs="Arial"/>
          <w:sz w:val="24"/>
          <w:szCs w:val="24"/>
        </w:rPr>
      </w:pPr>
    </w:p>
    <w:p w:rsidR="00CD2AF1" w:rsidRPr="00CD2AF1" w:rsidRDefault="00CD2AF1" w:rsidP="00CD2AF1">
      <w:pPr>
        <w:bidi w:val="0"/>
        <w:rPr>
          <w:b/>
          <w:bCs/>
          <w:sz w:val="24"/>
          <w:szCs w:val="24"/>
        </w:rPr>
      </w:pPr>
      <w:r w:rsidRPr="00CD2AF1">
        <w:rPr>
          <w:b/>
          <w:bCs/>
          <w:sz w:val="24"/>
          <w:szCs w:val="24"/>
        </w:rPr>
        <w:lastRenderedPageBreak/>
        <w:t>PALESTINIAN MUSEUN OF ASTRONOMY</w:t>
      </w:r>
    </w:p>
    <w:p w:rsidR="00CD2AF1" w:rsidRPr="00CD2AF1" w:rsidRDefault="00CD2AF1" w:rsidP="00CD2AF1">
      <w:pPr>
        <w:bidi w:val="0"/>
        <w:rPr>
          <w:sz w:val="24"/>
          <w:szCs w:val="24"/>
        </w:rPr>
      </w:pPr>
      <w:r w:rsidRPr="00CD2AF1">
        <w:rPr>
          <w:b/>
          <w:bCs/>
          <w:sz w:val="24"/>
          <w:szCs w:val="24"/>
          <w:u w:val="single"/>
        </w:rPr>
        <w:t>Project Location:</w:t>
      </w:r>
      <w:r w:rsidRPr="00CD2AF1">
        <w:rPr>
          <w:sz w:val="24"/>
          <w:szCs w:val="24"/>
        </w:rPr>
        <w:t xml:space="preserve"> Al-</w:t>
      </w:r>
      <w:proofErr w:type="spellStart"/>
      <w:r w:rsidRPr="00CD2AF1">
        <w:rPr>
          <w:sz w:val="24"/>
          <w:szCs w:val="24"/>
        </w:rPr>
        <w:t>Obeidiya</w:t>
      </w:r>
      <w:proofErr w:type="spellEnd"/>
      <w:r w:rsidRPr="00CD2AF1">
        <w:rPr>
          <w:sz w:val="24"/>
          <w:szCs w:val="24"/>
        </w:rPr>
        <w:t>, Dar Salah, Tel Al-</w:t>
      </w:r>
      <w:proofErr w:type="spellStart"/>
      <w:r w:rsidRPr="00CD2AF1">
        <w:rPr>
          <w:sz w:val="24"/>
          <w:szCs w:val="24"/>
        </w:rPr>
        <w:t>Qamar</w:t>
      </w:r>
      <w:proofErr w:type="spellEnd"/>
      <w:r w:rsidRPr="00CD2AF1">
        <w:rPr>
          <w:sz w:val="24"/>
          <w:szCs w:val="24"/>
        </w:rPr>
        <w:t xml:space="preserve"> Bethlehem District</w:t>
      </w:r>
      <w:r w:rsidRPr="00CD2AF1">
        <w:rPr>
          <w:rFonts w:cs="Arial"/>
          <w:sz w:val="24"/>
          <w:szCs w:val="24"/>
          <w:rtl/>
        </w:rPr>
        <w:t>.</w:t>
      </w:r>
    </w:p>
    <w:p w:rsidR="00CD2AF1" w:rsidRPr="00CD2AF1" w:rsidRDefault="00CD2AF1" w:rsidP="00CD2AF1">
      <w:pPr>
        <w:bidi w:val="0"/>
        <w:rPr>
          <w:sz w:val="24"/>
          <w:szCs w:val="24"/>
        </w:rPr>
      </w:pPr>
      <w:r w:rsidRPr="00CD2AF1">
        <w:rPr>
          <w:b/>
          <w:bCs/>
          <w:sz w:val="24"/>
          <w:szCs w:val="24"/>
          <w:u w:val="single"/>
        </w:rPr>
        <w:t>The reason for choosing the location:</w:t>
      </w:r>
      <w:r w:rsidRPr="00CD2AF1">
        <w:rPr>
          <w:sz w:val="24"/>
          <w:szCs w:val="24"/>
        </w:rPr>
        <w:t xml:space="preserve"> the museum offers two main services: </w:t>
      </w:r>
      <w:r>
        <w:rPr>
          <w:sz w:val="24"/>
          <w:szCs w:val="24"/>
        </w:rPr>
        <w:t xml:space="preserve">Display </w:t>
      </w:r>
      <w:r w:rsidRPr="00CD2AF1">
        <w:rPr>
          <w:sz w:val="24"/>
          <w:szCs w:val="24"/>
        </w:rPr>
        <w:t xml:space="preserve">(permanent and electronic) in addition to astronomical observations, </w:t>
      </w:r>
      <w:r>
        <w:rPr>
          <w:sz w:val="24"/>
          <w:szCs w:val="24"/>
        </w:rPr>
        <w:t>which</w:t>
      </w:r>
      <w:r w:rsidRPr="00CD2AF1">
        <w:rPr>
          <w:sz w:val="24"/>
          <w:szCs w:val="24"/>
        </w:rPr>
        <w:t xml:space="preserve"> identified </w:t>
      </w:r>
      <w:r>
        <w:rPr>
          <w:sz w:val="24"/>
          <w:szCs w:val="24"/>
        </w:rPr>
        <w:t xml:space="preserve">the </w:t>
      </w:r>
      <w:r w:rsidRPr="00CD2AF1">
        <w:rPr>
          <w:sz w:val="24"/>
          <w:szCs w:val="24"/>
        </w:rPr>
        <w:t>project site. It is through research and networking with several destinations such as</w:t>
      </w:r>
      <w:r>
        <w:rPr>
          <w:sz w:val="24"/>
          <w:szCs w:val="24"/>
        </w:rPr>
        <w:t xml:space="preserve"> (</w:t>
      </w:r>
      <w:r w:rsidRPr="00CD2AF1">
        <w:rPr>
          <w:sz w:val="24"/>
          <w:szCs w:val="24"/>
        </w:rPr>
        <w:t>Palestinian Space Agency), and the Student Association for Science and Astronomy (Saba), a scientific student group working under the Department of Physics at An-Najah National University, in addition to a number of interested people who are familiar with the latest news and events in this field, Two areas of monitoring in Palestine are in Hebron and Bethlehem, but the fact that An-Najah National University deals with the Bethlehem area through the establishment of camps and periodic astronomical activities under the program "Literacy in Palestine" in cooperation with UNESCO in the context of openness to scientific and scientific activities of astronomy ; I thought that Choose the most suitable site for the design of this project embraces this category in the absence of a place is equipped and designed in an integrated manner for this purpose in Palestine. Through the site analysis it illustrated the most important feature should be available from the darkness of the sky and away from light pollution and structural density that could affect the monitoring process</w:t>
      </w:r>
      <w:r w:rsidRPr="00CD2AF1">
        <w:rPr>
          <w:rFonts w:cs="Arial"/>
          <w:sz w:val="24"/>
          <w:szCs w:val="24"/>
          <w:rtl/>
        </w:rPr>
        <w:t>.</w:t>
      </w:r>
    </w:p>
    <w:p w:rsidR="00CD2AF1" w:rsidRPr="00CD2AF1" w:rsidRDefault="00CD2AF1" w:rsidP="00CD2AF1">
      <w:pPr>
        <w:bidi w:val="0"/>
        <w:rPr>
          <w:sz w:val="24"/>
          <w:szCs w:val="24"/>
          <w:rtl/>
        </w:rPr>
      </w:pPr>
    </w:p>
    <w:p w:rsidR="00CD2AF1" w:rsidRPr="00097B44" w:rsidRDefault="00CD2AF1" w:rsidP="00CD2AF1">
      <w:pPr>
        <w:bidi w:val="0"/>
        <w:rPr>
          <w:sz w:val="24"/>
          <w:szCs w:val="24"/>
        </w:rPr>
      </w:pPr>
      <w:r w:rsidRPr="00CD2AF1">
        <w:rPr>
          <w:b/>
          <w:bCs/>
          <w:sz w:val="24"/>
          <w:szCs w:val="24"/>
          <w:u w:val="single"/>
        </w:rPr>
        <w:t>The design idea:</w:t>
      </w:r>
      <w:r w:rsidRPr="00CD2AF1">
        <w:rPr>
          <w:sz w:val="24"/>
          <w:szCs w:val="24"/>
        </w:rPr>
        <w:t xml:space="preserve"> I wanted to get out of the expected stereotype of the direction of curves and circles in the design of the idea was formed: At the beginning of time was a man without evidence guide him to his home until he guided </w:t>
      </w:r>
      <w:r>
        <w:rPr>
          <w:sz w:val="24"/>
          <w:szCs w:val="24"/>
        </w:rPr>
        <w:t>by the</w:t>
      </w:r>
      <w:bookmarkStart w:id="0" w:name="_GoBack"/>
      <w:bookmarkEnd w:id="0"/>
      <w:r w:rsidRPr="00CD2AF1">
        <w:rPr>
          <w:sz w:val="24"/>
          <w:szCs w:val="24"/>
        </w:rPr>
        <w:t xml:space="preserve"> star of the North being the brightest stars in the sky, connect the remaining lines of stars broken </w:t>
      </w:r>
      <w:proofErr w:type="spellStart"/>
      <w:r w:rsidRPr="00CD2AF1">
        <w:rPr>
          <w:sz w:val="24"/>
          <w:szCs w:val="24"/>
        </w:rPr>
        <w:t>Fezhrt</w:t>
      </w:r>
      <w:proofErr w:type="spellEnd"/>
      <w:r w:rsidRPr="00CD2AF1">
        <w:rPr>
          <w:sz w:val="24"/>
          <w:szCs w:val="24"/>
        </w:rPr>
        <w:t xml:space="preserve"> different sets larger and younger become acquainted Bear and others, which leads to all of the North star. With the most famous groups, the Big Bear, we observe that the line at first is broken by a small dispersion and ends with a cluster leading when the last star is connected visually to the North Star. He expressed the flight path of glass mass from the top without side vents along the path so that draws the attention of man into the space visually towards the top, and then take a representations </w:t>
      </w:r>
      <w:proofErr w:type="spellStart"/>
      <w:r w:rsidRPr="00CD2AF1">
        <w:rPr>
          <w:sz w:val="24"/>
          <w:szCs w:val="24"/>
        </w:rPr>
        <w:t>Algiomitrah</w:t>
      </w:r>
      <w:proofErr w:type="spellEnd"/>
      <w:r w:rsidRPr="00CD2AF1">
        <w:rPr>
          <w:sz w:val="24"/>
          <w:szCs w:val="24"/>
        </w:rPr>
        <w:t xml:space="preserve"> forms astrocytes Spaces project appeared (Department of Research and Development, assembly department, stores, multi-use halls, Reception hall, conference hall, library, permanent exhibition, interactive showroom, restaurant and astral dome (blocks are distributed on this path in a simulated experiment) dispersion - a more regular gathering featuring the main exhibition block - the imaginary line represented by a closed corridor aspects of an open top Emotional experience "not" until we get to the planetarium at the end of the path "North Star</w:t>
      </w:r>
      <w:r w:rsidRPr="00CD2AF1">
        <w:rPr>
          <w:rFonts w:cs="Arial"/>
          <w:sz w:val="24"/>
          <w:szCs w:val="24"/>
          <w:rtl/>
        </w:rPr>
        <w:t>."</w:t>
      </w:r>
    </w:p>
    <w:sectPr w:rsidR="00CD2AF1" w:rsidRPr="00097B44" w:rsidSect="00EA0C8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2C7F"/>
    <w:rsid w:val="00097B44"/>
    <w:rsid w:val="00174E47"/>
    <w:rsid w:val="001C2C7F"/>
    <w:rsid w:val="00497350"/>
    <w:rsid w:val="005C2A9B"/>
    <w:rsid w:val="00697EF8"/>
    <w:rsid w:val="00AE1478"/>
    <w:rsid w:val="00B1510A"/>
    <w:rsid w:val="00CD2AF1"/>
    <w:rsid w:val="00D35E4E"/>
    <w:rsid w:val="00D510CE"/>
    <w:rsid w:val="00EA0C8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787</Words>
  <Characters>4489</Characters>
  <Application>Microsoft Office Word</Application>
  <DocSecurity>0</DocSecurity>
  <Lines>37</Lines>
  <Paragraphs>10</Paragraphs>
  <ScaleCrop>false</ScaleCrop>
  <Company/>
  <LinksUpToDate>false</LinksUpToDate>
  <CharactersWithSpaces>5266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Jameela BS</dc:creator>
  <cp:keywords/>
  <dc:description/>
  <cp:lastModifiedBy>Fastprint</cp:lastModifiedBy>
  <cp:revision>4</cp:revision>
  <dcterms:created xsi:type="dcterms:W3CDTF">2017-06-04T09:48:00Z</dcterms:created>
  <dcterms:modified xsi:type="dcterms:W3CDTF">2017-06-05T08:03:00Z</dcterms:modified>
</cp:coreProperties>
</file>