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40BC" w:rsidRDefault="003340BC" w:rsidP="003340BC">
      <w:pPr>
        <w:rPr>
          <w:rFonts w:asciiTheme="majorBidi" w:hAnsiTheme="majorBidi" w:cstheme="majorBidi"/>
        </w:rPr>
      </w:pPr>
      <w:bookmarkStart w:id="0" w:name="_GoBack"/>
      <w:bookmarkEnd w:id="0"/>
    </w:p>
    <w:p w:rsidR="003340BC" w:rsidRDefault="003340BC" w:rsidP="003340BC">
      <w:pPr>
        <w:rPr>
          <w:rFonts w:asciiTheme="majorBidi" w:hAnsiTheme="majorBidi" w:cstheme="majorBidi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يقع طريق نابلس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-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قلقيلية السريع في جنوب غرب نابلس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يمتد من تقاطع جيت إلى وسط نابلس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الطريق ذو أهمية كبيرة على المستوى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الوطني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لأنه يعتبر طريقًا رئيسيًا لشرايين لكثير من الأشخاص الذين يدخلون نابلس من طولكرم وقلقيلية وسلفيت ومناطق أخرى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هذا مهم بشكل خاص للموظفين وطلاب الجامعات الذين يدخلون مدينة نابلس بكميات كبيرة خلال فترات قصيرة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هذا المشروع بينما يتعامل مع القسم من تقاطع قصين إلى تقاطع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جيت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سيكون له تأثير كبير ، بمجرد تحسين الطريق الذي تم إجراؤه ، خاصةً للجزء الذي يحتوي على العديد من المقاطع المنحنية المتعاقبة مع أقل من نصف القطر الكافي ، والذي بدوره يتسبب في العديد من الأسود المواقع ذات الإمكانات العالية للحوادث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>.</w:t>
      </w: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الظروف الحالية للطريق غير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مرضية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نظرًا للقدرة المحدودة والازدحام العالي ومعايير التصميم غير المقبولة المحددة للطرق الشريانية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>.</w:t>
      </w: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يهدف المشروع إلى تقييم الوضع الحالي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للطريق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وتوفير الحلول المناسبة لكل مشكلة وإعداد تصميم لإعادة تأهيل الطريق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>.</w:t>
      </w: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في الجزء الأول من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المشروع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تمت زيارة مؤسسة حكومية وخاصة للحصول على البيانات المتوفرة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أيضًا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تم إجراء تحقيق شامل للموقع لاستكشاف الحالة الحالية وجمع البيانات التي تم تحليلها لاحقًا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تم إجراء تحليل مروري وتقييم الظروف الهندسية الحالية ودراسة السلامة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النتيجة التي توصل إليها التقييم هي أن هناك حاجة كبيرة لتطوير الطريق لاستيعاب حركة المرور في المستقبل وتعزيز التصميم الهندسي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>.</w:t>
      </w: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تم اقتراح ثلاثة بدائل في مشروع التخرج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الأول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وتم إنشاء أربعة بدائل أخرى في هذا الجزء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تم اختيار التصميم المفاهيمي الأنسب ثم تم تطويره باستخدام برنامج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lang w:bidi="ar"/>
        </w:rPr>
        <w:t>Civil 3D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استنادًا إلى معايير تصميم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lang w:bidi="ar"/>
        </w:rPr>
        <w:t>AASHTO 2011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يبلغ طول هذا البديل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2.95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كم ويتضمن محاذاة جديدة تبلغ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1160 </w:t>
      </w:r>
      <w:proofErr w:type="gramStart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مترًا ،</w:t>
      </w:r>
      <w:proofErr w:type="gramEnd"/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 في حين أن بقية المحاذاة هي الطريق الحالية ولكن مع عرض يمين كامل يبلغ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>30.</w:t>
      </w: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</w:pPr>
    </w:p>
    <w:p w:rsidR="003340BC" w:rsidRPr="003340BC" w:rsidRDefault="003340BC" w:rsidP="003340B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22222"/>
          <w:sz w:val="36"/>
          <w:szCs w:val="36"/>
        </w:rPr>
      </w:pP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يشتمل التصميم على إعداد الخطة والملف الجانبي والمقاطع العرضية للطريق وكذلك التقاطعات وتصميم الأرصفة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وأجريت أيضا حساب الكميات والتكاليف المتعلقة ببناء الطريق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.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 xml:space="preserve">التكلفة الإجمالية المقدرة لبناء الطريق حوالي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  <w:lang w:bidi="ar"/>
        </w:rPr>
        <w:t xml:space="preserve">5 </w:t>
      </w:r>
      <w:r w:rsidRPr="003340BC"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  <w:t>مليون دولار</w:t>
      </w:r>
    </w:p>
    <w:p w:rsidR="003340BC" w:rsidRPr="003340BC" w:rsidRDefault="003340BC" w:rsidP="003340BC">
      <w:pPr>
        <w:rPr>
          <w:rFonts w:asciiTheme="majorBidi" w:hAnsiTheme="majorBidi" w:cstheme="majorBidi"/>
          <w:b/>
          <w:bCs/>
        </w:rPr>
      </w:pPr>
    </w:p>
    <w:sectPr w:rsidR="003340BC" w:rsidRPr="003340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947"/>
    <w:rsid w:val="00056EF0"/>
    <w:rsid w:val="003340BC"/>
    <w:rsid w:val="00DC64ED"/>
    <w:rsid w:val="00DE3947"/>
    <w:rsid w:val="00E3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912CEC"/>
  <w15:chartTrackingRefBased/>
  <w15:docId w15:val="{1F90620F-3C4C-40B1-86E5-F2F5DE059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340B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340B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1536</Characters>
  <Application>Microsoft Office Word</Application>
  <DocSecurity>0</DocSecurity>
  <Lines>12</Lines>
  <Paragraphs>3</Paragraphs>
  <ScaleCrop>false</ScaleCrop>
  <Company>AnNajah National University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mona</cp:lastModifiedBy>
  <cp:revision>4</cp:revision>
  <dcterms:created xsi:type="dcterms:W3CDTF">2020-01-20T06:15:00Z</dcterms:created>
  <dcterms:modified xsi:type="dcterms:W3CDTF">2020-07-23T10:29:00Z</dcterms:modified>
</cp:coreProperties>
</file>