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36DED9E" w14:textId="77777777" w:rsidR="00EB368A" w:rsidRDefault="00EB368A" w:rsidP="00EB368A">
      <w:pPr>
        <w:jc w:val="right"/>
      </w:pPr>
      <w:r>
        <w:rPr>
          <w:rFonts w:cs="Arial"/>
          <w:rtl/>
        </w:rPr>
        <w:t>خلاصة</w:t>
      </w:r>
    </w:p>
    <w:p w14:paraId="0B41A5C9" w14:textId="77777777" w:rsidR="00EB368A" w:rsidRDefault="00EB368A" w:rsidP="00EB368A">
      <w:pPr>
        <w:jc w:val="right"/>
      </w:pPr>
      <w:r>
        <w:rPr>
          <w:rFonts w:cs="Arial"/>
          <w:rtl/>
        </w:rPr>
        <w:t>تعمل شركة</w:t>
      </w:r>
      <w:r>
        <w:t xml:space="preserve"> Red House </w:t>
      </w:r>
      <w:r>
        <w:rPr>
          <w:rFonts w:cs="Arial"/>
          <w:rtl/>
        </w:rPr>
        <w:t xml:space="preserve">كنظام متخصص لإدارة العقارات، حيث تقدم مجموعة شاملة من الخدمات في هذا المجال. تقوم منصتنا بترتيب وتبسيط العمليات للعملاء وأصحاب العقارات، وتوفير خيارات لشراء وبيع وتأجير </w:t>
      </w:r>
      <w:proofErr w:type="spellStart"/>
      <w:r>
        <w:rPr>
          <w:rFonts w:cs="Arial"/>
          <w:rtl/>
        </w:rPr>
        <w:t>وتأجير</w:t>
      </w:r>
      <w:proofErr w:type="spellEnd"/>
      <w:r>
        <w:rPr>
          <w:rFonts w:cs="Arial"/>
          <w:rtl/>
        </w:rPr>
        <w:t xml:space="preserve"> العقارات شهريًا أو يوميًا. نحن نعزز تجربة المستخدم من خلال دمج ميزات مثل عمليات البحث عن العقارات القائمة على الخرائط، وخدمات سجل المستخدم والممتلكات، وإدارة العقود والمدفوعات بكفاءة</w:t>
      </w:r>
      <w:r>
        <w:t>.</w:t>
      </w:r>
    </w:p>
    <w:p w14:paraId="7081CC42" w14:textId="77777777" w:rsidR="00EB368A" w:rsidRDefault="00EB368A" w:rsidP="00EB368A">
      <w:pPr>
        <w:jc w:val="right"/>
      </w:pPr>
      <w:r>
        <w:rPr>
          <w:rFonts w:cs="Arial"/>
          <w:rtl/>
        </w:rPr>
        <w:t>يعتمد نهجنا على اتباع أفضل الممارسات في هندسة البرمجيات، والاستفادة من التقنيات الأكثر ملاءمة لكل جانب. من خلال تحليل أنظمة الحياة الواقعية المماثلة، يمكننا تحديد نقاط الضعف المحتملة ومعالجة الاحتياجات المحددة لكل من المجتمعات المحلية والعالمية في مجال العقارات</w:t>
      </w:r>
      <w:r>
        <w:t>.</w:t>
      </w:r>
    </w:p>
    <w:p w14:paraId="676307F2" w14:textId="3E8601AE" w:rsidR="00334ADA" w:rsidRDefault="00EB368A" w:rsidP="00EB368A">
      <w:pPr>
        <w:jc w:val="right"/>
      </w:pPr>
      <w:r>
        <w:rPr>
          <w:rFonts w:cs="Arial"/>
          <w:rtl/>
        </w:rPr>
        <w:t xml:space="preserve">والنتيجة النهائية هي حل برمجي يمكّن الملاك من تحديد العملاء الأكثر ملاءمة لممتلكاتهم مع مساعدة العملاء في العثور على العقارات التي تتوافق مع متطلباتهم المحددة. بالإضافة إلى ذلك، توفر منصتنا خدمات قوية لإدارة العقود والمدفوعات لتسهيل التتبع الذاتي للمعاملات أو </w:t>
      </w:r>
      <w:bookmarkStart w:id="0" w:name="_GoBack"/>
      <w:bookmarkEnd w:id="0"/>
      <w:r>
        <w:rPr>
          <w:rFonts w:cs="Arial"/>
          <w:rtl/>
        </w:rPr>
        <w:t>التعاون مع محام</w:t>
      </w:r>
      <w:r>
        <w:t>.</w:t>
      </w:r>
    </w:p>
    <w:sectPr w:rsidR="00334AD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34ADA"/>
    <w:rsid w:val="001E72DE"/>
    <w:rsid w:val="00334ADA"/>
    <w:rsid w:val="00EB368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0ED06F"/>
  <w15:chartTrackingRefBased/>
  <w15:docId w15:val="{5045E0B9-D934-44E9-8750-719F139337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138</Words>
  <Characters>788</Characters>
  <Application>Microsoft Office Word</Application>
  <DocSecurity>0</DocSecurity>
  <Lines>6</Lines>
  <Paragraphs>1</Paragraphs>
  <ScaleCrop>false</ScaleCrop>
  <Company/>
  <LinksUpToDate>false</LinksUpToDate>
  <CharactersWithSpaces>925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5</cp:revision>
  <dcterms:created xsi:type="dcterms:W3CDTF">2024-07-09T07:02:00Z</dcterms:created>
  <dcterms:modified xsi:type="dcterms:W3CDTF">2024-07-09T07:04:00Z</dcterms:modified>
</cp:coreProperties>
</file>