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>نبذة مختصرة</w:t>
      </w:r>
    </w:p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مركز العفوري (سيتي مول نابلس) هو مبنى تجاري يقع في شارع سفيان - وسط مدينة نابلس. الهدف من إنشاء هذا المركز هو توفير عدد كبير من المحلات التجارية التي من شأنها تحسين الوضع الاقتصادي لمدينة نابلس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هذا المشروع قيد الإنشاء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حالياً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ويتكون من أربعة طوابق سفلية وأرضي وعشرة طوابق عليا ، بمساحة إجمالية تساوي 32150 م 2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</w:p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يحتوي قطاع السرداب على أربعة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طوابق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والطابق الرابع بمساحة 2800 م 2 وسيستخدم كموقف للسيارات ، والطابق الثالث بمساحة 2650 م 2 ، وسيتم استخدامه كمحلات تجارية ، والطابق الثاني به مساحة 2500 م 2 وأيضًا سيتم استخدامه كمحلات تجارية ، والطابق السفلي الأول بمساحة 2400 متر مربع كما سيتم استخدامه كمحلات تجارية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</w:p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الطابق الأرضي والأول والثاني والثالث مساحة كل منها 2400 متر مربع وسيتم استخدامها كمحلات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تجارية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الطابق الرابع والخامس والسادس تبلغ مساحتها 2500 متر مربع وسيتم استخدامها كمكاتب. بالإضافة إلى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ذلك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من الطابق السابع إلى الطابق العاشر بمساحة 2400 م 2 ، سيتم استخدام مواقف السيارات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تحليل وتصميم النماذج الهيكلية باستخدام برامج الكمبيوتر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(ETAPS) </w:t>
      </w:r>
    </w:p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، وسيتم التحقق من النتائج عن طريق الحسابات اليدوية. بالإضافة إلى </w:t>
      </w:r>
      <w:proofErr w:type="gramStart"/>
      <w:r>
        <w:rPr>
          <w:rFonts w:ascii="Arial" w:hAnsi="Arial" w:cs="Arial"/>
          <w:sz w:val="27"/>
          <w:szCs w:val="27"/>
          <w:shd w:val="clear" w:color="auto" w:fill="F5F5F5"/>
          <w:rtl/>
        </w:rPr>
        <w:t>ذلك ،</w:t>
      </w:r>
      <w:proofErr w:type="gramEnd"/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سيتم استخدام برنامج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AutoCAD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في رسم تفاصيل الأقسام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تصميم العناصر الهيكلية كأعضاء خرسانية مسلحة وفقًا لمعايير القوة وإمكانية الخدمة كما هو محدد في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</w:t>
      </w:r>
    </w:p>
    <w:p w:rsidR="007E0056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</w:rPr>
        <w:t>ACI 318-11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، للتصميم الزلزالي سيتم استخدام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IBC-2000.</w:t>
      </w:r>
      <w:bookmarkStart w:id="0" w:name="_GoBack"/>
      <w:bookmarkEnd w:id="0"/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تقديم مقارنة بين المواصفات والرموز الخاصة بالحمل الزلزالي</w:t>
      </w:r>
    </w:p>
    <w:p w:rsidR="00CC1669" w:rsidRDefault="00CC1669" w:rsidP="00CC1669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</w:p>
    <w:p w:rsidR="00CC1669" w:rsidRDefault="00CC1669" w:rsidP="00CC1669">
      <w:pPr>
        <w:jc w:val="right"/>
      </w:pPr>
    </w:p>
    <w:sectPr w:rsidR="00CC16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669"/>
    <w:rsid w:val="007E0056"/>
    <w:rsid w:val="00CC1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E858E"/>
  <w15:chartTrackingRefBased/>
  <w15:docId w15:val="{6552B4DE-B9A3-4CB3-AFE3-54943E0F3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2020-08-25T09:16:00Z</dcterms:created>
  <dcterms:modified xsi:type="dcterms:W3CDTF">2020-08-25T09:18:00Z</dcterms:modified>
</cp:coreProperties>
</file>