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970407" w14:textId="77777777" w:rsidR="009D4925" w:rsidRDefault="009D4925" w:rsidP="009D4925">
      <w:pPr>
        <w:pStyle w:val="Heading3"/>
        <w:spacing w:after="190"/>
        <w:ind w:left="252" w:right="3"/>
      </w:pPr>
      <w:r>
        <w:t>ABSTRACT</w:t>
      </w:r>
    </w:p>
    <w:p w14:paraId="182B92DD" w14:textId="77777777" w:rsidR="009D4925" w:rsidRPr="009D4925" w:rsidRDefault="009D4925" w:rsidP="009D4925"/>
    <w:p w14:paraId="1A826B65" w14:textId="77777777" w:rsidR="009D4925" w:rsidRDefault="009D4925" w:rsidP="009D4925">
      <w:pPr>
        <w:spacing w:after="378" w:line="276" w:lineRule="auto"/>
        <w:ind w:left="310" w:right="3"/>
      </w:pPr>
      <w:r>
        <w:t>The construction sector has been developing in various aspects over the last century due to factors such as rapid population growth, economic expansion, and its role in urbanization and national development. One notable aspect of this development is the design and construction of tall buildings, which serves as a vertical expansion strategy to minimize land consumption and promote environmental conservation. Additionally, tall buildings have become a cultural phenomenon in many countries, driving competition among nations to implement them.</w:t>
      </w:r>
    </w:p>
    <w:p w14:paraId="185EB612" w14:textId="77777777" w:rsidR="009D4925" w:rsidRDefault="009D4925" w:rsidP="009D4925">
      <w:pPr>
        <w:spacing w:after="378" w:line="276" w:lineRule="auto"/>
        <w:ind w:left="310" w:right="3"/>
      </w:pPr>
      <w:r>
        <w:t>More recently, companies and institutions in the West Bank have started to embrace this trend, aiming to achieve the aforementioned goals. However, they face challenges, including Israeli occupation restrictions that partition West Bank lands into areas A, B, and C, resulting in reduced available construction space. Consequently, engineers in the region must possess extensive knowledge and expertise in the design and construction of high-rise buildings.</w:t>
      </w:r>
    </w:p>
    <w:p w14:paraId="047B82BF" w14:textId="77777777" w:rsidR="009D4925" w:rsidRDefault="009D4925" w:rsidP="009D4925">
      <w:pPr>
        <w:spacing w:after="378" w:line="276" w:lineRule="auto"/>
        <w:ind w:left="310" w:right="3"/>
      </w:pPr>
      <w:r>
        <w:t>The project involves the structural design of Elite Residence Tower, which is situated in Dubai Marina, United Arab Emirates. This tower, opened in 2012, boasts a height of 381 meters, 86 stories, 4 basements, and a total area of 140,513 square meters. It comprises 703 diverse housing units, a penthouse apartment, parking facilities, a gym, multiple pools, as well as maintenance and safety services. The project offers a valuable opportunity to explore structural design.</w:t>
      </w:r>
    </w:p>
    <w:p w14:paraId="11538154" w14:textId="77777777" w:rsidR="009D4925" w:rsidRDefault="009D4925" w:rsidP="009D4925">
      <w:pPr>
        <w:spacing w:after="308" w:line="276" w:lineRule="auto"/>
        <w:ind w:left="310" w:right="3"/>
      </w:pPr>
      <w:r>
        <w:t>The project has been designed using code specifications and software programs for modeling and design. During the analysis phase, the structural system was determined to incorporate a bearing wall lateral resisting structural system. This includes a special wall reinforcement design and an intermediate frame design for columns and beams. Additionally, the slab system has been chosen to be a two-way solid slab with drop beams.</w:t>
      </w:r>
    </w:p>
    <w:p w14:paraId="4B951FDF" w14:textId="10D96A17" w:rsidR="009D4925" w:rsidRDefault="009D4925" w:rsidP="009D4925">
      <w:pPr>
        <w:spacing w:line="276" w:lineRule="auto"/>
        <w:ind w:left="310" w:right="3"/>
      </w:pPr>
      <w:r>
        <w:t xml:space="preserve">In the initial phase of the project, the focus was on gravity loads, seismic loads, and wind loads. Comprehensive examinations and analysis assessments were conducted for these load aspects, leading to the suggestion of optimal dimensions for structural elements. Furthermore, the project involved the design of slabs, columns, beams, and shear walls, including detailed </w:t>
      </w:r>
      <w:r>
        <w:t>AutoCAD</w:t>
      </w:r>
      <w:r>
        <w:t xml:space="preserve"> drawings ensuring compliance with code specifications.</w:t>
      </w:r>
    </w:p>
    <w:p w14:paraId="7CF2A4AF" w14:textId="2CE20999" w:rsidR="009D4925" w:rsidRPr="009D4925" w:rsidRDefault="009D4925" w:rsidP="009D4925"/>
    <w:sectPr w:rsidR="009D4925" w:rsidRPr="009D492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4925"/>
    <w:rsid w:val="009D4925"/>
    <w:rsid w:val="00C42B00"/>
    <w:rsid w:val="00D306C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3E8291"/>
  <w15:chartTrackingRefBased/>
  <w15:docId w15:val="{B2456EFF-5890-4D92-8033-A686482C28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4925"/>
    <w:pPr>
      <w:spacing w:after="94" w:line="265" w:lineRule="auto"/>
      <w:ind w:left="10" w:hanging="10"/>
      <w:jc w:val="both"/>
    </w:pPr>
    <w:rPr>
      <w:rFonts w:ascii="Times New Roman" w:eastAsia="Times New Roman" w:hAnsi="Times New Roman" w:cs="Times New Roman"/>
      <w:color w:val="000000"/>
      <w:kern w:val="2"/>
      <w:sz w:val="24"/>
      <w14:ligatures w14:val="standardContextual"/>
    </w:rPr>
  </w:style>
  <w:style w:type="paragraph" w:styleId="Heading3">
    <w:name w:val="heading 3"/>
    <w:next w:val="Normal"/>
    <w:link w:val="Heading3Char"/>
    <w:uiPriority w:val="9"/>
    <w:unhideWhenUsed/>
    <w:qFormat/>
    <w:rsid w:val="009D4925"/>
    <w:pPr>
      <w:keepNext/>
      <w:keepLines/>
      <w:spacing w:after="235" w:line="265" w:lineRule="auto"/>
      <w:ind w:left="10" w:right="61" w:hanging="10"/>
      <w:jc w:val="center"/>
      <w:outlineLvl w:val="2"/>
    </w:pPr>
    <w:rPr>
      <w:rFonts w:ascii="Times New Roman" w:eastAsia="Times New Roman" w:hAnsi="Times New Roman" w:cs="Times New Roman"/>
      <w:b/>
      <w:color w:val="000000"/>
      <w:kern w:val="2"/>
      <w:sz w:val="3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D4925"/>
    <w:rPr>
      <w:rFonts w:ascii="Times New Roman" w:eastAsia="Times New Roman" w:hAnsi="Times New Roman" w:cs="Times New Roman"/>
      <w:b/>
      <w:color w:val="000000"/>
      <w:kern w:val="2"/>
      <w:sz w:val="3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351</Words>
  <Characters>2004</Characters>
  <Application>Microsoft Office Word</Application>
  <DocSecurity>0</DocSecurity>
  <Lines>16</Lines>
  <Paragraphs>4</Paragraphs>
  <ScaleCrop>false</ScaleCrop>
  <Company/>
  <LinksUpToDate>false</LinksUpToDate>
  <CharactersWithSpaces>2351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Ezzat Mahmoud</dc:creator>
  <cp:keywords/>
  <dc:description/>
  <cp:lastModifiedBy>Ezzat Mahmoud</cp:lastModifiedBy>
  <cp:revision>1</cp:revision>
  <dcterms:created xsi:type="dcterms:W3CDTF">2024-07-14T00:14:00Z</dcterms:created>
  <dcterms:modified xsi:type="dcterms:W3CDTF">2024-07-14T00:20:00Z</dcterms:modified>
</cp:coreProperties>
</file>