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2F39" w:rsidRDefault="00576687" w:rsidP="00576687">
      <w:pPr>
        <w:jc w:val="center"/>
      </w:pPr>
      <w:r>
        <w:rPr>
          <w:noProof/>
          <w:lang w:val="en-US"/>
        </w:rPr>
        <w:drawing>
          <wp:inline distT="0" distB="0" distL="0" distR="0" wp14:anchorId="06AD7BBA" wp14:editId="48704019">
            <wp:extent cx="2278380" cy="1973580"/>
            <wp:effectExtent l="0" t="0" r="7620" b="762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7790460_688975926360066_6820058412939609483_n.png"/>
                    <pic:cNvPicPr/>
                  </pic:nvPicPr>
                  <pic:blipFill>
                    <a:blip r:embed="rId6">
                      <a:extLst>
                        <a:ext uri="{28A0092B-C50C-407E-A947-70E740481C1C}">
                          <a14:useLocalDpi xmlns:a14="http://schemas.microsoft.com/office/drawing/2010/main" val="0"/>
                        </a:ext>
                      </a:extLst>
                    </a:blip>
                    <a:stretch>
                      <a:fillRect/>
                    </a:stretch>
                  </pic:blipFill>
                  <pic:spPr>
                    <a:xfrm>
                      <a:off x="0" y="0"/>
                      <a:ext cx="2278380" cy="1973580"/>
                    </a:xfrm>
                    <a:prstGeom prst="rect">
                      <a:avLst/>
                    </a:prstGeom>
                  </pic:spPr>
                </pic:pic>
              </a:graphicData>
            </a:graphic>
          </wp:inline>
        </w:drawing>
      </w:r>
    </w:p>
    <w:p w:rsidR="00D92EE4" w:rsidRDefault="00D92EE4" w:rsidP="00576687">
      <w:pPr>
        <w:jc w:val="center"/>
      </w:pPr>
    </w:p>
    <w:p w:rsidR="00D92EE4" w:rsidRDefault="00576687" w:rsidP="00D92EE4">
      <w:pPr>
        <w:spacing w:line="360" w:lineRule="auto"/>
        <w:jc w:val="center"/>
        <w:rPr>
          <w:rFonts w:asciiTheme="majorBidi" w:hAnsiTheme="majorBidi" w:cstheme="majorBidi"/>
          <w:b/>
          <w:bCs/>
          <w:sz w:val="40"/>
          <w:szCs w:val="40"/>
        </w:rPr>
      </w:pPr>
      <w:r w:rsidRPr="00576687">
        <w:rPr>
          <w:rFonts w:asciiTheme="majorBidi" w:hAnsiTheme="majorBidi" w:cstheme="majorBidi"/>
          <w:b/>
          <w:bCs/>
          <w:sz w:val="40"/>
          <w:szCs w:val="40"/>
        </w:rPr>
        <w:t xml:space="preserve">Real Time Adaptive Active Noise Cancellation (ANC) </w:t>
      </w:r>
    </w:p>
    <w:p w:rsidR="00576687" w:rsidRDefault="00576687" w:rsidP="00D92EE4">
      <w:pPr>
        <w:spacing w:line="360" w:lineRule="auto"/>
        <w:jc w:val="center"/>
        <w:rPr>
          <w:rFonts w:asciiTheme="majorBidi" w:hAnsiTheme="majorBidi" w:cstheme="majorBidi"/>
          <w:b/>
          <w:bCs/>
          <w:sz w:val="40"/>
          <w:szCs w:val="40"/>
        </w:rPr>
      </w:pPr>
      <w:r>
        <w:rPr>
          <w:rFonts w:asciiTheme="majorBidi" w:hAnsiTheme="majorBidi" w:cstheme="majorBidi"/>
          <w:b/>
          <w:bCs/>
          <w:sz w:val="40"/>
          <w:szCs w:val="40"/>
        </w:rPr>
        <w:t>2023-2024</w:t>
      </w:r>
    </w:p>
    <w:p w:rsidR="00D92EE4" w:rsidRDefault="00D92EE4" w:rsidP="00D92EE4">
      <w:pPr>
        <w:spacing w:line="360" w:lineRule="auto"/>
        <w:jc w:val="center"/>
        <w:rPr>
          <w:rFonts w:asciiTheme="majorBidi" w:hAnsiTheme="majorBidi" w:cstheme="majorBidi"/>
          <w:b/>
          <w:bCs/>
          <w:sz w:val="40"/>
          <w:szCs w:val="40"/>
        </w:rPr>
      </w:pPr>
    </w:p>
    <w:p w:rsidR="00576687" w:rsidRDefault="00576687" w:rsidP="00D92EE4">
      <w:pPr>
        <w:spacing w:line="360" w:lineRule="auto"/>
        <w:jc w:val="center"/>
        <w:rPr>
          <w:rFonts w:asciiTheme="majorBidi" w:hAnsiTheme="majorBidi" w:cstheme="majorBidi"/>
          <w:b/>
          <w:bCs/>
          <w:sz w:val="40"/>
          <w:szCs w:val="40"/>
        </w:rPr>
      </w:pPr>
      <w:r>
        <w:rPr>
          <w:rFonts w:asciiTheme="majorBidi" w:hAnsiTheme="majorBidi" w:cstheme="majorBidi"/>
          <w:b/>
          <w:bCs/>
          <w:sz w:val="40"/>
          <w:szCs w:val="40"/>
        </w:rPr>
        <w:t xml:space="preserve">Electrical &amp; Telecom. Engineering </w:t>
      </w:r>
    </w:p>
    <w:p w:rsidR="00D92EE4" w:rsidRDefault="00D92EE4" w:rsidP="00D92EE4">
      <w:pPr>
        <w:spacing w:line="360" w:lineRule="auto"/>
        <w:jc w:val="center"/>
        <w:rPr>
          <w:rFonts w:asciiTheme="majorBidi" w:hAnsiTheme="majorBidi" w:cstheme="majorBidi"/>
          <w:b/>
          <w:bCs/>
          <w:sz w:val="40"/>
          <w:szCs w:val="40"/>
        </w:rPr>
      </w:pPr>
    </w:p>
    <w:p w:rsidR="00576687" w:rsidRDefault="00576687" w:rsidP="00D92EE4">
      <w:pPr>
        <w:spacing w:line="360" w:lineRule="auto"/>
        <w:jc w:val="center"/>
        <w:rPr>
          <w:rFonts w:asciiTheme="majorBidi" w:hAnsiTheme="majorBidi" w:cstheme="majorBidi"/>
          <w:b/>
          <w:bCs/>
          <w:sz w:val="40"/>
          <w:szCs w:val="40"/>
        </w:rPr>
      </w:pPr>
      <w:r>
        <w:rPr>
          <w:rFonts w:asciiTheme="majorBidi" w:hAnsiTheme="majorBidi" w:cstheme="majorBidi"/>
          <w:b/>
          <w:bCs/>
          <w:sz w:val="40"/>
          <w:szCs w:val="40"/>
        </w:rPr>
        <w:t>Elham Alhasan     11610504</w:t>
      </w:r>
    </w:p>
    <w:p w:rsidR="00576687" w:rsidRDefault="00576687" w:rsidP="00D92EE4">
      <w:pPr>
        <w:spacing w:line="360" w:lineRule="auto"/>
        <w:jc w:val="center"/>
        <w:rPr>
          <w:rFonts w:asciiTheme="majorBidi" w:hAnsiTheme="majorBidi" w:cstheme="majorBidi"/>
          <w:b/>
          <w:bCs/>
          <w:sz w:val="40"/>
          <w:szCs w:val="40"/>
        </w:rPr>
      </w:pPr>
      <w:r>
        <w:rPr>
          <w:rFonts w:asciiTheme="majorBidi" w:hAnsiTheme="majorBidi" w:cstheme="majorBidi"/>
          <w:b/>
          <w:bCs/>
          <w:sz w:val="40"/>
          <w:szCs w:val="40"/>
        </w:rPr>
        <w:t>Hind Alhaj            11925021</w:t>
      </w:r>
    </w:p>
    <w:p w:rsidR="00576687" w:rsidRDefault="00576687" w:rsidP="00D92EE4">
      <w:pPr>
        <w:spacing w:line="360" w:lineRule="auto"/>
        <w:jc w:val="center"/>
        <w:rPr>
          <w:rFonts w:asciiTheme="majorBidi" w:hAnsiTheme="majorBidi" w:cstheme="majorBidi"/>
          <w:b/>
          <w:bCs/>
          <w:sz w:val="40"/>
          <w:szCs w:val="40"/>
        </w:rPr>
      </w:pPr>
      <w:r>
        <w:rPr>
          <w:rFonts w:asciiTheme="majorBidi" w:hAnsiTheme="majorBidi" w:cstheme="majorBidi"/>
          <w:b/>
          <w:bCs/>
          <w:sz w:val="40"/>
          <w:szCs w:val="40"/>
        </w:rPr>
        <w:t>Ru’a</w:t>
      </w:r>
      <w:r w:rsidR="00D92EE4">
        <w:rPr>
          <w:rFonts w:asciiTheme="majorBidi" w:hAnsiTheme="majorBidi" w:cstheme="majorBidi"/>
          <w:b/>
          <w:bCs/>
          <w:sz w:val="40"/>
          <w:szCs w:val="40"/>
        </w:rPr>
        <w:t xml:space="preserve"> Khmous       11611104 </w:t>
      </w:r>
      <w:r>
        <w:rPr>
          <w:rFonts w:asciiTheme="majorBidi" w:hAnsiTheme="majorBidi" w:cstheme="majorBidi"/>
          <w:b/>
          <w:bCs/>
          <w:sz w:val="40"/>
          <w:szCs w:val="40"/>
        </w:rPr>
        <w:t xml:space="preserve"> </w:t>
      </w:r>
    </w:p>
    <w:p w:rsidR="00D92EE4" w:rsidRDefault="00D92EE4" w:rsidP="00D92EE4">
      <w:pPr>
        <w:spacing w:line="360" w:lineRule="auto"/>
        <w:jc w:val="center"/>
        <w:rPr>
          <w:rFonts w:asciiTheme="majorBidi" w:hAnsiTheme="majorBidi" w:cstheme="majorBidi"/>
          <w:b/>
          <w:bCs/>
          <w:sz w:val="40"/>
          <w:szCs w:val="40"/>
        </w:rPr>
      </w:pPr>
    </w:p>
    <w:p w:rsidR="00D92EE4" w:rsidRDefault="00D92EE4" w:rsidP="00D92EE4">
      <w:pPr>
        <w:spacing w:line="360" w:lineRule="auto"/>
        <w:jc w:val="center"/>
        <w:rPr>
          <w:rFonts w:asciiTheme="majorBidi" w:hAnsiTheme="majorBidi" w:cstheme="majorBidi"/>
          <w:b/>
          <w:bCs/>
          <w:sz w:val="40"/>
          <w:szCs w:val="40"/>
        </w:rPr>
      </w:pPr>
      <w:proofErr w:type="gramStart"/>
      <w:r>
        <w:rPr>
          <w:rFonts w:asciiTheme="majorBidi" w:hAnsiTheme="majorBidi" w:cstheme="majorBidi"/>
          <w:b/>
          <w:bCs/>
          <w:sz w:val="40"/>
          <w:szCs w:val="40"/>
        </w:rPr>
        <w:t>Supervisor :</w:t>
      </w:r>
      <w:proofErr w:type="gramEnd"/>
      <w:r>
        <w:rPr>
          <w:rFonts w:asciiTheme="majorBidi" w:hAnsiTheme="majorBidi" w:cstheme="majorBidi"/>
          <w:b/>
          <w:bCs/>
          <w:sz w:val="40"/>
          <w:szCs w:val="40"/>
        </w:rPr>
        <w:t xml:space="preserve"> Dr. Omar Tamimi </w:t>
      </w:r>
    </w:p>
    <w:p w:rsidR="005F020C" w:rsidRDefault="005F020C" w:rsidP="005F020C">
      <w:pPr>
        <w:spacing w:line="360" w:lineRule="auto"/>
        <w:rPr>
          <w:rFonts w:asciiTheme="majorBidi" w:hAnsiTheme="majorBidi" w:cstheme="majorBidi"/>
          <w:b/>
          <w:bCs/>
          <w:sz w:val="40"/>
          <w:szCs w:val="40"/>
        </w:rPr>
      </w:pPr>
    </w:p>
    <w:p w:rsidR="00280B04" w:rsidRPr="00280B04" w:rsidRDefault="00280B04" w:rsidP="00280B04">
      <w:pPr>
        <w:spacing w:line="360" w:lineRule="auto"/>
        <w:jc w:val="right"/>
        <w:rPr>
          <w:rFonts w:asciiTheme="majorBidi" w:hAnsiTheme="majorBidi" w:cstheme="majorBidi"/>
          <w:b/>
          <w:bCs/>
          <w:sz w:val="40"/>
          <w:szCs w:val="40"/>
          <w:rtl/>
        </w:rPr>
      </w:pPr>
      <w:bookmarkStart w:id="0" w:name="_GoBack"/>
      <w:r w:rsidRPr="00280B04">
        <w:rPr>
          <w:rFonts w:asciiTheme="majorBidi" w:hAnsiTheme="majorBidi" w:cs="Times New Roman"/>
          <w:b/>
          <w:bCs/>
          <w:sz w:val="40"/>
          <w:szCs w:val="40"/>
          <w:rtl/>
        </w:rPr>
        <w:lastRenderedPageBreak/>
        <w:t>خلاصة</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imes New Roman"/>
          <w:b/>
          <w:bCs/>
          <w:sz w:val="40"/>
          <w:szCs w:val="40"/>
          <w:rtl/>
        </w:rPr>
        <w:t>يعد إلغاء الضوضاء النشطة التكيفية في الوقت الفعلي</w:t>
      </w:r>
      <w:r w:rsidRPr="00280B04">
        <w:rPr>
          <w:rFonts w:asciiTheme="majorBidi" w:hAnsiTheme="majorBidi" w:cstheme="majorBidi"/>
          <w:b/>
          <w:bCs/>
          <w:sz w:val="40"/>
          <w:szCs w:val="40"/>
        </w:rPr>
        <w:t xml:space="preserve"> (ANC) </w:t>
      </w:r>
      <w:r w:rsidRPr="00280B04">
        <w:rPr>
          <w:rFonts w:asciiTheme="majorBidi" w:hAnsiTheme="majorBidi" w:cs="Times New Roman"/>
          <w:b/>
          <w:bCs/>
          <w:sz w:val="40"/>
          <w:szCs w:val="40"/>
          <w:rtl/>
        </w:rPr>
        <w:t>مشروعًا مهمًا يتعلق بقدرته على تحسين جودة الحياة بشكل كبير وتعزيز الصناعات المختلفة من خلال معالجة مشكلة الضوضاء الخلفية غير المرغوب فيها</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imes New Roman"/>
          <w:b/>
          <w:bCs/>
          <w:sz w:val="40"/>
          <w:szCs w:val="40"/>
          <w:rtl/>
        </w:rPr>
        <w:t>يتمتع إلغاء الضوضاء النشط التكيفي في الوقت الحقيقي بأهمية كبيرة لأنه يعالج التحديات المتعلقة بالضوضاء عبر مختلف القطاعات، ويحسن الرفاهية العامة، ويعزز التواصل والإنتاجية، ويفتح الأبواب أمام التطبيقات المبتكرة. إن تأثيره المحتمل على نوعية الحياة والطريقة التي نختبر بها الصوت يؤكد أهميته في المجتمع الحديث</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imes New Roman"/>
          <w:b/>
          <w:bCs/>
          <w:sz w:val="40"/>
          <w:szCs w:val="40"/>
          <w:rtl/>
        </w:rPr>
        <w:t>يجب النظر بعناية في العديد من الجوانب المهمة ومعالجتها لضمان فعاليتها وموثوقيتها وقابلية تطبيقها في العالم الحقيقي. مثل معالجة الإشارات والخوارزميات، وتصميم مصفوفة الميكروفون، والمعالجة في الوقت الفعلي، وكفاءة الطاقة، وتكامل الأجهزة، والحفاظ على جودة الصوت</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imes New Roman"/>
          <w:b/>
          <w:bCs/>
          <w:sz w:val="40"/>
          <w:szCs w:val="40"/>
          <w:rtl/>
        </w:rPr>
        <w:t>تتمثل الأهداف الرئيسية لمشروع إلغاء الضوضاء النشط التكيفي</w:t>
      </w:r>
      <w:r w:rsidRPr="00280B04">
        <w:rPr>
          <w:rFonts w:asciiTheme="majorBidi" w:hAnsiTheme="majorBidi" w:cstheme="majorBidi"/>
          <w:b/>
          <w:bCs/>
          <w:sz w:val="40"/>
          <w:szCs w:val="40"/>
        </w:rPr>
        <w:t xml:space="preserve"> (ANC) </w:t>
      </w:r>
      <w:r w:rsidRPr="00280B04">
        <w:rPr>
          <w:rFonts w:asciiTheme="majorBidi" w:hAnsiTheme="majorBidi" w:cs="Times New Roman"/>
          <w:b/>
          <w:bCs/>
          <w:sz w:val="40"/>
          <w:szCs w:val="40"/>
          <w:rtl/>
        </w:rPr>
        <w:t xml:space="preserve">في الوقت الحقيقي في تطوير تقنية متطورة يمكنها تقليل أو إزالة الضوضاء الخلفية غير المرغوب فيها بشكل فعال في الوقت الفعلي، مما يعزز جودة التجارب الصوتية ويحسن مختلف جوانب الحياة </w:t>
      </w:r>
      <w:r w:rsidRPr="00280B04">
        <w:rPr>
          <w:rFonts w:asciiTheme="majorBidi" w:hAnsiTheme="majorBidi" w:cs="Times New Roman"/>
          <w:b/>
          <w:bCs/>
          <w:sz w:val="40"/>
          <w:szCs w:val="40"/>
          <w:rtl/>
        </w:rPr>
        <w:lastRenderedPageBreak/>
        <w:t>اليومية. مثل الحد من الضوضاء، والمعالجة في الوقت الحقيقي، والقدرة على التكيف، والصوت عالي الجودة، وتعزيز الاتصالات، وكفاءة الطاقة</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imes New Roman"/>
          <w:b/>
          <w:bCs/>
          <w:sz w:val="40"/>
          <w:szCs w:val="40"/>
          <w:rtl/>
        </w:rPr>
        <w:t>يتبع منهجية من سبع خطوات لإنشاء تطبيق</w:t>
      </w:r>
      <w:r w:rsidRPr="00280B04">
        <w:rPr>
          <w:rFonts w:asciiTheme="majorBidi" w:hAnsiTheme="majorBidi" w:cstheme="majorBidi"/>
          <w:b/>
          <w:bCs/>
          <w:sz w:val="40"/>
          <w:szCs w:val="40"/>
        </w:rPr>
        <w:t xml:space="preserve"> ANC Adaptive ANC </w:t>
      </w:r>
      <w:r w:rsidRPr="00280B04">
        <w:rPr>
          <w:rFonts w:asciiTheme="majorBidi" w:hAnsiTheme="majorBidi" w:cs="Times New Roman"/>
          <w:b/>
          <w:bCs/>
          <w:sz w:val="40"/>
          <w:szCs w:val="40"/>
          <w:rtl/>
        </w:rPr>
        <w:t>الذي يمكنه تصفية أو إلغاء ضوضاء الخلفية غير المرغوب فيها بشكل ديناميكي وفعال في الوقت الفعلي</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heme="majorBidi"/>
          <w:b/>
          <w:bCs/>
          <w:sz w:val="40"/>
          <w:szCs w:val="40"/>
        </w:rPr>
        <w:t xml:space="preserve">1. </w:t>
      </w:r>
      <w:r w:rsidRPr="00280B04">
        <w:rPr>
          <w:rFonts w:asciiTheme="majorBidi" w:hAnsiTheme="majorBidi" w:cs="Times New Roman"/>
          <w:b/>
          <w:bCs/>
          <w:sz w:val="40"/>
          <w:szCs w:val="40"/>
          <w:rtl/>
        </w:rPr>
        <w:t>جمع المفاهيم والمتطلبات: تحدد هذه الخطوة نطاق المشروع وأهدافه ومواصفاته وقيوده، والتي تركز على تطوير تطبيق</w:t>
      </w:r>
      <w:r w:rsidRPr="00280B04">
        <w:rPr>
          <w:rFonts w:asciiTheme="majorBidi" w:hAnsiTheme="majorBidi" w:cstheme="majorBidi"/>
          <w:b/>
          <w:bCs/>
          <w:sz w:val="40"/>
          <w:szCs w:val="40"/>
        </w:rPr>
        <w:t xml:space="preserve"> ANC </w:t>
      </w:r>
      <w:r w:rsidRPr="00280B04">
        <w:rPr>
          <w:rFonts w:asciiTheme="majorBidi" w:hAnsiTheme="majorBidi" w:cs="Times New Roman"/>
          <w:b/>
          <w:bCs/>
          <w:sz w:val="40"/>
          <w:szCs w:val="40"/>
          <w:rtl/>
        </w:rPr>
        <w:t>متكيف في الوقت الحقيقي يمكنه التكيف مع بيئات الضوضاء المختلفة وتفضيلات المستخدم، والحفاظ على جودة الصوت وطبيعته. ، وتحقيق الأداء العالي وكفاءة الطاقة</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heme="majorBidi"/>
          <w:b/>
          <w:bCs/>
          <w:sz w:val="40"/>
          <w:szCs w:val="40"/>
        </w:rPr>
        <w:t xml:space="preserve">2. </w:t>
      </w:r>
      <w:r w:rsidRPr="00280B04">
        <w:rPr>
          <w:rFonts w:asciiTheme="majorBidi" w:hAnsiTheme="majorBidi" w:cs="Times New Roman"/>
          <w:b/>
          <w:bCs/>
          <w:sz w:val="40"/>
          <w:szCs w:val="40"/>
          <w:rtl/>
        </w:rPr>
        <w:t>البحث وتحليل الجدوى: تقوم هذه الخطوة بمراجعة الأدبيات وتحليل السوق وأبحاث المستخدم ودراسات الجدوى الفنية لتحديد أفضل الممارسات والأساليب والأدوات والموارد للمشروع</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heme="majorBidi"/>
          <w:b/>
          <w:bCs/>
          <w:sz w:val="40"/>
          <w:szCs w:val="40"/>
        </w:rPr>
        <w:t xml:space="preserve">3. </w:t>
      </w:r>
      <w:r w:rsidRPr="00280B04">
        <w:rPr>
          <w:rFonts w:asciiTheme="majorBidi" w:hAnsiTheme="majorBidi" w:cs="Times New Roman"/>
          <w:b/>
          <w:bCs/>
          <w:sz w:val="40"/>
          <w:szCs w:val="40"/>
          <w:rtl/>
        </w:rPr>
        <w:t>تطوير الخوارزمية: تقوم هذه الخطوة بإنشاء واختبار وتحسين الخوارزميات الخاصة بإلغاء الضوضاء ومعالجة الإشارات والتكيف والحفاظ على جودة الصوت</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heme="majorBidi"/>
          <w:b/>
          <w:bCs/>
          <w:sz w:val="40"/>
          <w:szCs w:val="40"/>
        </w:rPr>
        <w:lastRenderedPageBreak/>
        <w:t xml:space="preserve">4. </w:t>
      </w:r>
      <w:r w:rsidRPr="00280B04">
        <w:rPr>
          <w:rFonts w:asciiTheme="majorBidi" w:hAnsiTheme="majorBidi" w:cs="Times New Roman"/>
          <w:b/>
          <w:bCs/>
          <w:sz w:val="40"/>
          <w:szCs w:val="40"/>
          <w:rtl/>
        </w:rPr>
        <w:t>تصميم وتكامل مصفوفة الميكروفونات: تقوم هذه الخطوة باختيار الميكروفونات وترتيبها ودمجها لالتقاط ومعالجة الإشارات الصوتية من اتجاهات ومسافات مختلفة</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heme="majorBidi"/>
          <w:b/>
          <w:bCs/>
          <w:sz w:val="40"/>
          <w:szCs w:val="40"/>
        </w:rPr>
        <w:t xml:space="preserve">5. </w:t>
      </w:r>
      <w:r w:rsidRPr="00280B04">
        <w:rPr>
          <w:rFonts w:asciiTheme="majorBidi" w:hAnsiTheme="majorBidi" w:cs="Times New Roman"/>
          <w:b/>
          <w:bCs/>
          <w:sz w:val="40"/>
          <w:szCs w:val="40"/>
          <w:rtl/>
        </w:rPr>
        <w:t>تنفيذ المعالجة في الوقت الفعلي: تنفذ هذه الخطوة الخوارزميات على منصة أجهزة مناسبة يمكنها تلبية متطلبات المعالجة في الوقت الفعلي مثل السرعة والدقة وزمن الوصول والذاكرة واستهلاك الطاقة</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heme="majorBidi"/>
          <w:b/>
          <w:bCs/>
          <w:sz w:val="40"/>
          <w:szCs w:val="40"/>
        </w:rPr>
        <w:t xml:space="preserve">6. </w:t>
      </w:r>
      <w:r w:rsidRPr="00280B04">
        <w:rPr>
          <w:rFonts w:asciiTheme="majorBidi" w:hAnsiTheme="majorBidi" w:cs="Times New Roman"/>
          <w:b/>
          <w:bCs/>
          <w:sz w:val="40"/>
          <w:szCs w:val="40"/>
          <w:rtl/>
        </w:rPr>
        <w:t>الاختبار والتقييم: تتحقق هذه الخطوة من وظائف التطبيق وأدائه وسهولة استخدامه ورضا المستخدم عنه في سيناريوهات وبيئات مختلفة</w:t>
      </w:r>
      <w:r w:rsidRPr="00280B04">
        <w:rPr>
          <w:rFonts w:asciiTheme="majorBidi" w:hAnsiTheme="majorBidi" w:cstheme="majorBidi"/>
          <w:b/>
          <w:bCs/>
          <w:sz w:val="40"/>
          <w:szCs w:val="40"/>
        </w:rPr>
        <w:t>.</w:t>
      </w:r>
    </w:p>
    <w:p w:rsidR="00280B04" w:rsidRPr="00280B04" w:rsidRDefault="00280B04" w:rsidP="00280B04">
      <w:pPr>
        <w:spacing w:line="360" w:lineRule="auto"/>
        <w:jc w:val="right"/>
        <w:rPr>
          <w:rFonts w:asciiTheme="majorBidi" w:hAnsiTheme="majorBidi" w:cstheme="majorBidi"/>
          <w:b/>
          <w:bCs/>
          <w:sz w:val="40"/>
          <w:szCs w:val="40"/>
          <w:rtl/>
        </w:rPr>
      </w:pPr>
      <w:r w:rsidRPr="00280B04">
        <w:rPr>
          <w:rFonts w:asciiTheme="majorBidi" w:hAnsiTheme="majorBidi" w:cstheme="majorBidi"/>
          <w:b/>
          <w:bCs/>
          <w:sz w:val="40"/>
          <w:szCs w:val="40"/>
        </w:rPr>
        <w:t xml:space="preserve">7. </w:t>
      </w:r>
      <w:r w:rsidRPr="00280B04">
        <w:rPr>
          <w:rFonts w:asciiTheme="majorBidi" w:hAnsiTheme="majorBidi" w:cs="Times New Roman"/>
          <w:b/>
          <w:bCs/>
          <w:sz w:val="40"/>
          <w:szCs w:val="40"/>
          <w:rtl/>
        </w:rPr>
        <w:t>النشر والصيانة: تعمل هذه الخطوة على نشر التطبيق للمستخدمين أو العملاء المستهدفين وتوفير الدعم والتحديثات المستمرة</w:t>
      </w:r>
      <w:r w:rsidRPr="00280B04">
        <w:rPr>
          <w:rFonts w:asciiTheme="majorBidi" w:hAnsiTheme="majorBidi" w:cstheme="majorBidi"/>
          <w:b/>
          <w:bCs/>
          <w:sz w:val="40"/>
          <w:szCs w:val="40"/>
        </w:rPr>
        <w:t>.</w:t>
      </w:r>
    </w:p>
    <w:p w:rsidR="00280B04" w:rsidRDefault="00280B04" w:rsidP="00280B04">
      <w:pPr>
        <w:bidi/>
        <w:spacing w:line="360" w:lineRule="auto"/>
        <w:rPr>
          <w:rFonts w:asciiTheme="majorBidi" w:hAnsiTheme="majorBidi" w:cstheme="majorBidi"/>
          <w:b/>
          <w:bCs/>
          <w:sz w:val="40"/>
          <w:szCs w:val="40"/>
        </w:rPr>
      </w:pPr>
      <w:r w:rsidRPr="00280B04">
        <w:rPr>
          <w:rFonts w:asciiTheme="majorBidi" w:hAnsiTheme="majorBidi" w:cs="Times New Roman"/>
          <w:b/>
          <w:bCs/>
          <w:sz w:val="40"/>
          <w:szCs w:val="40"/>
          <w:rtl/>
        </w:rPr>
        <w:t>تم تنفيذ مشاريع إلغاء الضوضاء النشطة التكيفية في الوقت الفعلي (</w:t>
      </w:r>
      <w:r w:rsidRPr="00280B04">
        <w:rPr>
          <w:rFonts w:asciiTheme="majorBidi" w:hAnsiTheme="majorBidi" w:cstheme="majorBidi"/>
          <w:b/>
          <w:bCs/>
          <w:sz w:val="40"/>
          <w:szCs w:val="40"/>
        </w:rPr>
        <w:t>ANC</w:t>
      </w:r>
      <w:r w:rsidRPr="00280B04">
        <w:rPr>
          <w:rFonts w:asciiTheme="majorBidi" w:hAnsiTheme="majorBidi" w:cs="Times New Roman"/>
          <w:b/>
          <w:bCs/>
          <w:sz w:val="40"/>
          <w:szCs w:val="40"/>
          <w:rtl/>
        </w:rPr>
        <w:t>) من قبل، وهناك العديد من التطبيقات المماثلة المتاحة اليوم في مختلف الصناعات.</w:t>
      </w:r>
      <w:bookmarkEnd w:id="0"/>
    </w:p>
    <w:sectPr w:rsidR="00280B04" w:rsidSect="00576687">
      <w:pgSz w:w="11906" w:h="16838"/>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A401B"/>
    <w:multiLevelType w:val="multilevel"/>
    <w:tmpl w:val="11F06B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1BD1681C"/>
    <w:multiLevelType w:val="hybridMultilevel"/>
    <w:tmpl w:val="AA945A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0305262"/>
    <w:multiLevelType w:val="hybridMultilevel"/>
    <w:tmpl w:val="3AA68254"/>
    <w:lvl w:ilvl="0" w:tplc="3A1E1D2A">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6687"/>
    <w:rsid w:val="00172DF9"/>
    <w:rsid w:val="00280B04"/>
    <w:rsid w:val="00576687"/>
    <w:rsid w:val="005F020C"/>
    <w:rsid w:val="00601360"/>
    <w:rsid w:val="009A2F39"/>
    <w:rsid w:val="00BB070F"/>
    <w:rsid w:val="00CA28BD"/>
    <w:rsid w:val="00D852DB"/>
    <w:rsid w:val="00D92EE4"/>
    <w:rsid w:val="00F92E4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B79A15-71CE-489D-BDED-25B215155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766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6687"/>
    <w:rPr>
      <w:rFonts w:ascii="Tahoma" w:hAnsi="Tahoma" w:cs="Tahoma"/>
      <w:sz w:val="16"/>
      <w:szCs w:val="16"/>
    </w:rPr>
  </w:style>
  <w:style w:type="paragraph" w:styleId="ListParagraph">
    <w:name w:val="List Paragraph"/>
    <w:basedOn w:val="Normal"/>
    <w:uiPriority w:val="34"/>
    <w:qFormat/>
    <w:rsid w:val="006013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4121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8BD3E8-7FE2-46D4-9FFD-E647D251F9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418</Words>
  <Characters>2386</Characters>
  <Application>Microsoft Office Word</Application>
  <DocSecurity>0</DocSecurity>
  <Lines>19</Lines>
  <Paragraphs>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Msys</dc:creator>
  <cp:lastModifiedBy>Microsoft account</cp:lastModifiedBy>
  <cp:revision>2</cp:revision>
  <dcterms:created xsi:type="dcterms:W3CDTF">2024-07-22T18:20:00Z</dcterms:created>
  <dcterms:modified xsi:type="dcterms:W3CDTF">2024-07-22T18:20:00Z</dcterms:modified>
</cp:coreProperties>
</file>